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5965" w14:textId="6A3520A8" w:rsidR="00CD2E29" w:rsidRDefault="00AA6DC8">
      <w:r>
        <w:rPr>
          <w:noProof/>
        </w:rPr>
        <w:drawing>
          <wp:anchor distT="0" distB="0" distL="114300" distR="114300" simplePos="0" relativeHeight="251703296" behindDoc="0" locked="0" layoutInCell="1" allowOverlap="1" wp14:anchorId="4FD5DAC6" wp14:editId="31C44E8F">
            <wp:simplePos x="0" y="0"/>
            <wp:positionH relativeFrom="column">
              <wp:posOffset>3359785</wp:posOffset>
            </wp:positionH>
            <wp:positionV relativeFrom="paragraph">
              <wp:posOffset>1035685</wp:posOffset>
            </wp:positionV>
            <wp:extent cx="2560320" cy="2560320"/>
            <wp:effectExtent l="0" t="0" r="0" b="0"/>
            <wp:wrapNone/>
            <wp:docPr id="6" name="Obrázek 6" descr="Obsah obrázku podepsat, vsedě, obrazovka, moni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depsat, vsedě, obrazovka, monitor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74"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0A5BCF64">
            <wp:simplePos x="0" y="0"/>
            <wp:positionH relativeFrom="column">
              <wp:posOffset>5683885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4E77F463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9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30E866E4">
                <wp:simplePos x="0" y="0"/>
                <wp:positionH relativeFrom="column">
                  <wp:posOffset>-739775</wp:posOffset>
                </wp:positionH>
                <wp:positionV relativeFrom="paragraph">
                  <wp:posOffset>1386205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72207BEE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CD2E29" w14:paraId="31C7C442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7594F3BD" w14:textId="3466AC73" w:rsidR="00CD2E29" w:rsidRDefault="00CD2E29" w:rsidP="00CD2E29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579A4F" w14:textId="6FAF3E3D" w:rsidR="00CD2E29" w:rsidRDefault="00CD2E29" w:rsidP="00CD2E29">
                                  <w:r w:rsidRPr="00AA6DC8">
                                    <w:t>8594193243075</w:t>
                                  </w:r>
                                </w:p>
                              </w:tc>
                            </w:tr>
                            <w:tr w:rsidR="00CD2E29" w14:paraId="70389D6E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57C0DFAF" w14:textId="2E1A567E" w:rsidR="00CD2E29" w:rsidRDefault="00CD2E29" w:rsidP="00CD2E29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D520FE6" w14:textId="298D7F6A" w:rsidR="00CD2E29" w:rsidRDefault="00CD2E29" w:rsidP="00CD2E29">
                                  <w:r>
                                    <w:t xml:space="preserve">100 </w:t>
                                  </w:r>
                                  <w:proofErr w:type="spellStart"/>
                                  <w:r w:rsidR="00145535">
                                    <w:t>cps</w:t>
                                  </w:r>
                                  <w:proofErr w:type="spellEnd"/>
                                </w:p>
                              </w:tc>
                            </w:tr>
                            <w:tr w:rsidR="00CD2E29" w14:paraId="48F9CFE0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46FC6B9D" w14:textId="7520C12D" w:rsidR="00CD2E29" w:rsidRDefault="00CD2E29" w:rsidP="00CD2E29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CB93A2E" w14:textId="3A07BACC" w:rsidR="00CD2E29" w:rsidRDefault="00CD2E29" w:rsidP="00CD2E29">
                                  <w:r>
                                    <w:t>0,085</w:t>
                                  </w:r>
                                </w:p>
                              </w:tc>
                            </w:tr>
                            <w:tr w:rsidR="00CD2E29" w14:paraId="5084A487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32A8A40F" w14:textId="023B130B" w:rsidR="00CD2E29" w:rsidRDefault="00CD2E29" w:rsidP="00CD2E29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AAAAB92" w14:textId="402465A0" w:rsidR="00CD2E29" w:rsidRDefault="00CD2E29" w:rsidP="00CD2E29"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CD2E29" w14:paraId="273134A0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0BA8BA7E" w14:textId="1CF6BC7C" w:rsidR="00CD2E29" w:rsidRDefault="00CD2E29" w:rsidP="00CD2E29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073961" w14:textId="02C70367" w:rsidR="00CD2E29" w:rsidRDefault="00CD2E29" w:rsidP="00CD2E29"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CD2E29" w14:paraId="2601B13F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25BCB7AB" w14:textId="46C4928E" w:rsidR="00CD2E29" w:rsidRDefault="00CD2E29" w:rsidP="00CD2E29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DED0EB" w14:textId="7781D3AB" w:rsidR="00CD2E29" w:rsidRDefault="00CD2E29" w:rsidP="00CD2E29"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CD2E29" w14:paraId="03749D0D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29F98A9D" w14:textId="26D17787" w:rsidR="00CD2E29" w:rsidRDefault="00CD2E29" w:rsidP="00CD2E29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54782DF" w14:textId="6811A5AD" w:rsidR="00CD2E29" w:rsidRDefault="00CD2E29" w:rsidP="00CD2E29"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CD2E29" w14:paraId="615E4792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2BB9AEC0" w14:textId="4600F3D8" w:rsidR="00CD2E29" w:rsidRDefault="00CD2E29" w:rsidP="00CD2E29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71C9FB" w14:textId="654D715E" w:rsidR="00CD2E29" w:rsidRDefault="00CD2E29" w:rsidP="00CD2E29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CD2E29" w14:paraId="0A3109DC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78EC9E60" w14:textId="28F30040" w:rsidR="00CD2E29" w:rsidRDefault="00CD2E29" w:rsidP="00CD2E29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884D01F" w14:textId="32AE2032" w:rsidR="00CD2E29" w:rsidRDefault="00CD2E29" w:rsidP="00CD2E29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CD2E29" w14:paraId="207EE8EB" w14:textId="77777777" w:rsidTr="00CD2E29">
                              <w:tc>
                                <w:tcPr>
                                  <w:tcW w:w="2263" w:type="dxa"/>
                                </w:tcPr>
                                <w:p w14:paraId="1653F32C" w14:textId="53586195" w:rsidR="00CD2E29" w:rsidRDefault="00CD2E29" w:rsidP="00CD2E29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DA4A5F1" w14:textId="06AA85FF" w:rsidR="00CD2E29" w:rsidRDefault="00CD2E29" w:rsidP="00CD2E29">
                                  <w:r w:rsidRPr="00E446EB">
                                    <w:t>4503901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25pt;margin-top:109.1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72207BEE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CD2E29" w14:paraId="31C7C442" w14:textId="77777777" w:rsidTr="00CD2E29">
                        <w:tc>
                          <w:tcPr>
                            <w:tcW w:w="2263" w:type="dxa"/>
                          </w:tcPr>
                          <w:p w14:paraId="7594F3BD" w14:textId="3466AC73" w:rsidR="00CD2E29" w:rsidRDefault="00CD2E29" w:rsidP="00CD2E29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E579A4F" w14:textId="6FAF3E3D" w:rsidR="00CD2E29" w:rsidRDefault="00CD2E29" w:rsidP="00CD2E29">
                            <w:r w:rsidRPr="00AA6DC8">
                              <w:t>8594193243075</w:t>
                            </w:r>
                          </w:p>
                        </w:tc>
                      </w:tr>
                      <w:tr w:rsidR="00CD2E29" w14:paraId="70389D6E" w14:textId="77777777" w:rsidTr="00CD2E29">
                        <w:tc>
                          <w:tcPr>
                            <w:tcW w:w="2263" w:type="dxa"/>
                          </w:tcPr>
                          <w:p w14:paraId="57C0DFAF" w14:textId="2E1A567E" w:rsidR="00CD2E29" w:rsidRDefault="00CD2E29" w:rsidP="00CD2E29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1D520FE6" w14:textId="298D7F6A" w:rsidR="00CD2E29" w:rsidRDefault="00CD2E29" w:rsidP="00CD2E29">
                            <w:r>
                              <w:t xml:space="preserve">100 </w:t>
                            </w:r>
                            <w:proofErr w:type="spellStart"/>
                            <w:r w:rsidR="00145535">
                              <w:t>cps</w:t>
                            </w:r>
                            <w:proofErr w:type="spellEnd"/>
                          </w:p>
                        </w:tc>
                      </w:tr>
                      <w:tr w:rsidR="00CD2E29" w14:paraId="48F9CFE0" w14:textId="77777777" w:rsidTr="00CD2E29">
                        <w:tc>
                          <w:tcPr>
                            <w:tcW w:w="2263" w:type="dxa"/>
                          </w:tcPr>
                          <w:p w14:paraId="46FC6B9D" w14:textId="7520C12D" w:rsidR="00CD2E29" w:rsidRDefault="00CD2E29" w:rsidP="00CD2E29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CB93A2E" w14:textId="3A07BACC" w:rsidR="00CD2E29" w:rsidRDefault="00CD2E29" w:rsidP="00CD2E29">
                            <w:r>
                              <w:t>0,085</w:t>
                            </w:r>
                          </w:p>
                        </w:tc>
                      </w:tr>
                      <w:tr w:rsidR="00CD2E29" w14:paraId="5084A487" w14:textId="77777777" w:rsidTr="00CD2E29">
                        <w:tc>
                          <w:tcPr>
                            <w:tcW w:w="2263" w:type="dxa"/>
                          </w:tcPr>
                          <w:p w14:paraId="32A8A40F" w14:textId="023B130B" w:rsidR="00CD2E29" w:rsidRDefault="00CD2E29" w:rsidP="00CD2E29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AAAAB92" w14:textId="402465A0" w:rsidR="00CD2E29" w:rsidRDefault="00CD2E29" w:rsidP="00CD2E29">
                            <w:r>
                              <w:t>90</w:t>
                            </w:r>
                          </w:p>
                        </w:tc>
                      </w:tr>
                      <w:tr w:rsidR="00CD2E29" w14:paraId="273134A0" w14:textId="77777777" w:rsidTr="00CD2E29">
                        <w:tc>
                          <w:tcPr>
                            <w:tcW w:w="2263" w:type="dxa"/>
                          </w:tcPr>
                          <w:p w14:paraId="0BA8BA7E" w14:textId="1CF6BC7C" w:rsidR="00CD2E29" w:rsidRDefault="00CD2E29" w:rsidP="00CD2E29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073961" w14:textId="02C70367" w:rsidR="00CD2E29" w:rsidRDefault="00CD2E29" w:rsidP="00CD2E29">
                            <w:r>
                              <w:t>90</w:t>
                            </w:r>
                          </w:p>
                        </w:tc>
                      </w:tr>
                      <w:tr w:rsidR="00CD2E29" w14:paraId="2601B13F" w14:textId="77777777" w:rsidTr="00CD2E29">
                        <w:tc>
                          <w:tcPr>
                            <w:tcW w:w="2263" w:type="dxa"/>
                          </w:tcPr>
                          <w:p w14:paraId="25BCB7AB" w14:textId="46C4928E" w:rsidR="00CD2E29" w:rsidRDefault="00CD2E29" w:rsidP="00CD2E29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3DED0EB" w14:textId="7781D3AB" w:rsidR="00CD2E29" w:rsidRDefault="00CD2E29" w:rsidP="00CD2E29">
                            <w:r>
                              <w:t>64</w:t>
                            </w:r>
                          </w:p>
                        </w:tc>
                      </w:tr>
                      <w:tr w:rsidR="00CD2E29" w14:paraId="03749D0D" w14:textId="77777777" w:rsidTr="00CD2E29">
                        <w:tc>
                          <w:tcPr>
                            <w:tcW w:w="2263" w:type="dxa"/>
                          </w:tcPr>
                          <w:p w14:paraId="29F98A9D" w14:textId="26D17787" w:rsidR="00CD2E29" w:rsidRDefault="00CD2E29" w:rsidP="00CD2E29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654782DF" w14:textId="6811A5AD" w:rsidR="00CD2E29" w:rsidRDefault="00CD2E29" w:rsidP="00CD2E29">
                            <w:r>
                              <w:t>10</w:t>
                            </w:r>
                          </w:p>
                        </w:tc>
                      </w:tr>
                      <w:tr w:rsidR="00CD2E29" w14:paraId="615E4792" w14:textId="77777777" w:rsidTr="00CD2E29">
                        <w:tc>
                          <w:tcPr>
                            <w:tcW w:w="2263" w:type="dxa"/>
                          </w:tcPr>
                          <w:p w14:paraId="2BB9AEC0" w14:textId="4600F3D8" w:rsidR="00CD2E29" w:rsidRDefault="00CD2E29" w:rsidP="00CD2E29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0D71C9FB" w14:textId="654D715E" w:rsidR="00CD2E29" w:rsidRDefault="00CD2E29" w:rsidP="00CD2E29">
                            <w:r>
                              <w:t>1152</w:t>
                            </w:r>
                          </w:p>
                        </w:tc>
                      </w:tr>
                      <w:tr w:rsidR="00CD2E29" w14:paraId="0A3109DC" w14:textId="77777777" w:rsidTr="00CD2E29">
                        <w:tc>
                          <w:tcPr>
                            <w:tcW w:w="2263" w:type="dxa"/>
                          </w:tcPr>
                          <w:p w14:paraId="78EC9E60" w14:textId="28F30040" w:rsidR="00CD2E29" w:rsidRDefault="00CD2E29" w:rsidP="00CD2E29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2884D01F" w14:textId="32AE2032" w:rsidR="00CD2E29" w:rsidRDefault="00CD2E29" w:rsidP="00CD2E29">
                            <w:r w:rsidRPr="0038257E">
                              <w:t>2106 90 92</w:t>
                            </w:r>
                          </w:p>
                        </w:tc>
                      </w:tr>
                      <w:tr w:rsidR="00CD2E29" w14:paraId="207EE8EB" w14:textId="77777777" w:rsidTr="00CD2E29">
                        <w:tc>
                          <w:tcPr>
                            <w:tcW w:w="2263" w:type="dxa"/>
                          </w:tcPr>
                          <w:p w14:paraId="1653F32C" w14:textId="53586195" w:rsidR="00CD2E29" w:rsidRDefault="00CD2E29" w:rsidP="00CD2E29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2DA4A5F1" w14:textId="06AA85FF" w:rsidR="00CD2E29" w:rsidRDefault="00CD2E29" w:rsidP="00CD2E29">
                            <w:r w:rsidRPr="00E446EB">
                              <w:t>4503901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5F205542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Tibet C</w:t>
                            </w:r>
                            <w:r w:rsidR="00AA6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OLLAGEN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5F205542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>Tibet C</w:t>
                      </w:r>
                      <w:r w:rsidR="00AA6DC8">
                        <w:rPr>
                          <w:b/>
                          <w:bCs/>
                          <w:sz w:val="32"/>
                          <w:szCs w:val="32"/>
                        </w:rPr>
                        <w:t>OLLAGEN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2D7090C0" w14:textId="77777777" w:rsidR="00CD2E29" w:rsidRDefault="00CD2E29">
      <w:proofErr w:type="spellStart"/>
      <w:r w:rsidRPr="00CD2E29">
        <w:t>Kurzbeschreibung</w:t>
      </w:r>
      <w:proofErr w:type="spellEnd"/>
      <w:r w:rsidRPr="00CD2E29">
        <w:t>:</w:t>
      </w:r>
      <w:r w:rsidR="005429FA">
        <w:tab/>
      </w:r>
    </w:p>
    <w:p w14:paraId="5C3A2125" w14:textId="77777777" w:rsidR="00CD2E29" w:rsidRDefault="00CD2E29">
      <w:pPr>
        <w:pBdr>
          <w:bottom w:val="single" w:sz="6" w:space="1" w:color="auto"/>
        </w:pBdr>
      </w:pPr>
      <w:proofErr w:type="spellStart"/>
      <w:r w:rsidRPr="00CD2E29">
        <w:t>Hydrolysiertes</w:t>
      </w:r>
      <w:proofErr w:type="spellEnd"/>
      <w:r w:rsidRPr="00CD2E29">
        <w:t xml:space="preserve"> </w:t>
      </w:r>
      <w:proofErr w:type="spellStart"/>
      <w:r w:rsidRPr="00CD2E29">
        <w:t>marines</w:t>
      </w:r>
      <w:proofErr w:type="spellEnd"/>
      <w:r w:rsidRPr="00CD2E29">
        <w:t xml:space="preserve"> </w:t>
      </w:r>
      <w:proofErr w:type="spellStart"/>
      <w:r w:rsidRPr="00CD2E29">
        <w:t>Kollagen</w:t>
      </w:r>
      <w:proofErr w:type="spellEnd"/>
      <w:r w:rsidRPr="00CD2E29">
        <w:t xml:space="preserve"> Typ I </w:t>
      </w:r>
      <w:proofErr w:type="spellStart"/>
      <w:r w:rsidRPr="00CD2E29">
        <w:t>und</w:t>
      </w:r>
      <w:proofErr w:type="spellEnd"/>
      <w:r w:rsidRPr="00CD2E29">
        <w:t xml:space="preserve"> Typ II, </w:t>
      </w:r>
      <w:proofErr w:type="spellStart"/>
      <w:r w:rsidRPr="00CD2E29">
        <w:t>angereichert</w:t>
      </w:r>
      <w:proofErr w:type="spellEnd"/>
      <w:r w:rsidRPr="00CD2E29">
        <w:t xml:space="preserve"> </w:t>
      </w:r>
      <w:proofErr w:type="spellStart"/>
      <w:r w:rsidRPr="00CD2E29">
        <w:t>mit</w:t>
      </w:r>
      <w:proofErr w:type="spellEnd"/>
      <w:r w:rsidRPr="00CD2E29">
        <w:t xml:space="preserve"> Extrakt </w:t>
      </w:r>
      <w:proofErr w:type="spellStart"/>
      <w:r w:rsidRPr="00CD2E29">
        <w:t>aus</w:t>
      </w:r>
      <w:proofErr w:type="spellEnd"/>
      <w:r w:rsidRPr="00CD2E29">
        <w:t xml:space="preserve"> </w:t>
      </w:r>
      <w:proofErr w:type="spellStart"/>
      <w:r w:rsidRPr="00CD2E29">
        <w:t>tibetischem</w:t>
      </w:r>
      <w:proofErr w:type="spellEnd"/>
      <w:r w:rsidRPr="00CD2E29">
        <w:t xml:space="preserve"> </w:t>
      </w:r>
      <w:proofErr w:type="spellStart"/>
      <w:r w:rsidRPr="00CD2E29">
        <w:t>Sanddorn</w:t>
      </w:r>
      <w:proofErr w:type="spellEnd"/>
      <w:r w:rsidRPr="00CD2E29">
        <w:t>.</w:t>
      </w:r>
    </w:p>
    <w:p w14:paraId="352723CD" w14:textId="77777777" w:rsidR="00C02053" w:rsidRDefault="00C02053">
      <w:pPr>
        <w:rPr>
          <w:lang w:bidi="de-DE"/>
        </w:rPr>
      </w:pPr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</w:p>
    <w:p w14:paraId="4E9EECED" w14:textId="77777777" w:rsidR="00C02053" w:rsidRDefault="00C02053" w:rsidP="00C02053">
      <w:proofErr w:type="spellStart"/>
      <w:r>
        <w:t>Hydrolysiertes</w:t>
      </w:r>
      <w:proofErr w:type="spellEnd"/>
      <w:r>
        <w:t xml:space="preserve"> </w:t>
      </w:r>
      <w:proofErr w:type="spellStart"/>
      <w:r>
        <w:t>marines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Typ I </w:t>
      </w:r>
      <w:proofErr w:type="spellStart"/>
      <w:r>
        <w:t>und</w:t>
      </w:r>
      <w:proofErr w:type="spellEnd"/>
      <w:r>
        <w:t xml:space="preserve"> Typ II, </w:t>
      </w:r>
      <w:proofErr w:type="spellStart"/>
      <w:r>
        <w:t>angereichert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>.</w:t>
      </w:r>
    </w:p>
    <w:p w14:paraId="41F4270D" w14:textId="77777777" w:rsidR="00C02053" w:rsidRDefault="00C02053" w:rsidP="00C02053">
      <w:r>
        <w:t xml:space="preserve">- </w:t>
      </w:r>
      <w:proofErr w:type="spellStart"/>
      <w:r>
        <w:t>Nahrungsergänzungsmittel</w:t>
      </w:r>
      <w:proofErr w:type="spellEnd"/>
      <w:r>
        <w:t xml:space="preserve"> - </w:t>
      </w:r>
    </w:p>
    <w:p w14:paraId="41D57D2D" w14:textId="77777777" w:rsidR="00C02053" w:rsidRDefault="00C02053" w:rsidP="00C02053">
      <w:proofErr w:type="spellStart"/>
      <w:r>
        <w:t>Kollagen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 in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jung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.  Der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kann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erzeugen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sinkt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ab dem 25. </w:t>
      </w:r>
      <w:proofErr w:type="spellStart"/>
      <w:r>
        <w:t>Lebensjahr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ab dem 45. </w:t>
      </w:r>
      <w:proofErr w:type="spellStart"/>
      <w:r>
        <w:t>Lebensjahr</w:t>
      </w:r>
      <w:proofErr w:type="spellEnd"/>
      <w:r>
        <w:t xml:space="preserve"> 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fast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mehr</w:t>
      </w:r>
      <w:proofErr w:type="spellEnd"/>
      <w:r>
        <w:t>.</w:t>
      </w:r>
    </w:p>
    <w:p w14:paraId="6D004535" w14:textId="77777777" w:rsidR="00C02053" w:rsidRDefault="00C02053" w:rsidP="00C02053">
      <w:proofErr w:type="spellStart"/>
      <w:r>
        <w:t>Natürliche</w:t>
      </w:r>
      <w:proofErr w:type="spellEnd"/>
      <w:r>
        <w:t xml:space="preserve"> Tibet </w:t>
      </w:r>
      <w:proofErr w:type="spellStart"/>
      <w:r>
        <w:t>Collagen-Kapseln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Kollagentypen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: Typ I </w:t>
      </w:r>
      <w:proofErr w:type="spellStart"/>
      <w:r>
        <w:t>und</w:t>
      </w:r>
      <w:proofErr w:type="spellEnd"/>
      <w:r>
        <w:t xml:space="preserve"> Typ II. </w:t>
      </w:r>
      <w:proofErr w:type="spellStart"/>
      <w:r>
        <w:t>Neuere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Art </w:t>
      </w:r>
      <w:proofErr w:type="spellStart"/>
      <w:r>
        <w:t>und</w:t>
      </w:r>
      <w:proofErr w:type="spellEnd"/>
      <w:r>
        <w:t xml:space="preserve"> Weise,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verabreicht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52AF453B" w14:textId="77777777" w:rsidR="00C02053" w:rsidRDefault="00C02053" w:rsidP="00C02053">
      <w:r>
        <w:t xml:space="preserve">Tibet </w:t>
      </w:r>
      <w:proofErr w:type="spellStart"/>
      <w:r>
        <w:t>Collagen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gängigen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in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</w:t>
      </w:r>
      <w:proofErr w:type="spellStart"/>
      <w:r>
        <w:t>Einarbeitung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Hautstrukturen</w:t>
      </w:r>
      <w:proofErr w:type="spellEnd"/>
      <w:r>
        <w:t xml:space="preserve"> </w:t>
      </w:r>
      <w:proofErr w:type="spellStart"/>
      <w:r>
        <w:t>legt</w:t>
      </w:r>
      <w:proofErr w:type="spellEnd"/>
      <w:r>
        <w:t xml:space="preserve">. Die Tibet </w:t>
      </w:r>
      <w:proofErr w:type="spellStart"/>
      <w:r>
        <w:t>Collagen-Kapseln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gespaltene</w:t>
      </w:r>
      <w:proofErr w:type="spellEnd"/>
      <w:r>
        <w:t xml:space="preserve"> oder </w:t>
      </w:r>
      <w:proofErr w:type="spellStart"/>
      <w:r>
        <w:t>hydrolysierte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Kollagen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leichter</w:t>
      </w:r>
      <w:proofErr w:type="spellEnd"/>
      <w:r>
        <w:t xml:space="preserve"> </w:t>
      </w:r>
      <w:proofErr w:type="spellStart"/>
      <w:r>
        <w:t>absorbierbar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angereichert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auffüllen</w:t>
      </w:r>
      <w:proofErr w:type="spellEnd"/>
      <w:r>
        <w:t xml:space="preserve"> kann,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ausreichend</w:t>
      </w:r>
      <w:proofErr w:type="spellEnd"/>
      <w:r>
        <w:t xml:space="preserve"> Vitamin C </w:t>
      </w:r>
      <w:proofErr w:type="spellStart"/>
      <w:r>
        <w:t>zugeführt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Die </w:t>
      </w:r>
      <w:proofErr w:type="spellStart"/>
      <w:r>
        <w:t>Verabreichung</w:t>
      </w:r>
      <w:proofErr w:type="spellEnd"/>
      <w:r>
        <w:t xml:space="preserve"> von </w:t>
      </w:r>
      <w:proofErr w:type="spellStart"/>
      <w:r>
        <w:t>Kollagen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allmähliche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</w:t>
      </w:r>
      <w:proofErr w:type="spellStart"/>
      <w:r>
        <w:t>Tages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08A914E0" w14:textId="208B48C3" w:rsidR="00C02053" w:rsidRDefault="00C02053" w:rsidP="00C02053">
      <w:proofErr w:type="spellStart"/>
      <w:r>
        <w:t>Zusammensetzung</w:t>
      </w:r>
      <w:proofErr w:type="spellEnd"/>
      <w:r>
        <w:t xml:space="preserve"> 1 </w:t>
      </w:r>
      <w:proofErr w:type="spellStart"/>
      <w:r>
        <w:t>Kapsel</w:t>
      </w:r>
      <w:proofErr w:type="spellEnd"/>
      <w:r>
        <w:t xml:space="preserve">: </w:t>
      </w:r>
      <w:proofErr w:type="spellStart"/>
      <w:r>
        <w:t>hydrolysiertes</w:t>
      </w:r>
      <w:proofErr w:type="spellEnd"/>
      <w:r>
        <w:t xml:space="preserve"> </w:t>
      </w:r>
      <w:proofErr w:type="spellStart"/>
      <w:r>
        <w:t>Meereskollagen</w:t>
      </w:r>
      <w:proofErr w:type="spellEnd"/>
      <w:r>
        <w:t xml:space="preserve"> Typ I. 300 mg, </w:t>
      </w:r>
      <w:proofErr w:type="spellStart"/>
      <w:r>
        <w:t>Pflanzenkapsel</w:t>
      </w:r>
      <w:proofErr w:type="spellEnd"/>
      <w:r>
        <w:t xml:space="preserve"> (HPMC),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Cellulose</w:t>
      </w:r>
      <w:proofErr w:type="spellEnd"/>
      <w:r>
        <w:t xml:space="preserve">, Bio-Extrakt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20 mg,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Haifischknorpel</w:t>
      </w:r>
      <w:proofErr w:type="spellEnd"/>
      <w:r>
        <w:t xml:space="preserve"> Typ II. 15 mg,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12 mg</w:t>
      </w:r>
    </w:p>
    <w:p w14:paraId="59929643" w14:textId="79F9790A" w:rsidR="00C02053" w:rsidRDefault="00C02053" w:rsidP="00C02053"/>
    <w:p w14:paraId="3BC17165" w14:textId="77777777" w:rsidR="00C02053" w:rsidRDefault="00C02053" w:rsidP="00C02053"/>
    <w:p w14:paraId="679B6DB7" w14:textId="4CF3B05B" w:rsidR="00C02053" w:rsidRDefault="00C02053" w:rsidP="00C02053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 </w:t>
      </w:r>
      <w:proofErr w:type="spellStart"/>
      <w:r>
        <w:t>Kapseln</w:t>
      </w:r>
      <w:proofErr w:type="spellEnd"/>
      <w:r>
        <w:t xml:space="preserve"> 4x </w:t>
      </w:r>
      <w:proofErr w:type="spellStart"/>
      <w:r>
        <w:t>täglich</w:t>
      </w:r>
      <w:proofErr w:type="spellEnd"/>
    </w:p>
    <w:p w14:paraId="50BC55B9" w14:textId="0727FD79" w:rsidR="00C02053" w:rsidRDefault="00C02053" w:rsidP="00C02053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Schwangerschaft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Stillzeit</w:t>
      </w:r>
      <w:proofErr w:type="spellEnd"/>
      <w:r>
        <w:t xml:space="preserve"> </w:t>
      </w:r>
      <w:proofErr w:type="spellStart"/>
      <w:r>
        <w:t>konsultieren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259A7D26" w14:textId="79274947" w:rsidR="00C02053" w:rsidRDefault="00C02053" w:rsidP="00C02053">
      <w:pPr>
        <w:pBdr>
          <w:bottom w:val="single" w:sz="6" w:space="1" w:color="auto"/>
        </w:pBdr>
      </w:pPr>
      <w:proofErr w:type="spellStart"/>
      <w:r>
        <w:t>Nettogewicht</w:t>
      </w:r>
      <w:proofErr w:type="spellEnd"/>
      <w:r>
        <w:t>: 30 g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18A12579" w14:textId="77777777" w:rsidR="00C02053" w:rsidRDefault="00C02053" w:rsidP="00C02053">
      <w:pPr>
        <w:rPr>
          <w:lang w:bidi="de-DE"/>
        </w:rPr>
      </w:pPr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</w:p>
    <w:p w14:paraId="740AE493" w14:textId="77777777" w:rsidR="00C02053" w:rsidRDefault="00C02053" w:rsidP="00C02053">
      <w:pPr>
        <w:pBdr>
          <w:bottom w:val="single" w:sz="6" w:space="1" w:color="auto"/>
        </w:pBdr>
      </w:pPr>
      <w:proofErr w:type="spellStart"/>
      <w:r w:rsidRPr="00C02053">
        <w:t>Zusammensetzung</w:t>
      </w:r>
      <w:proofErr w:type="spellEnd"/>
      <w:r w:rsidRPr="00C02053">
        <w:t xml:space="preserve"> 1 </w:t>
      </w:r>
      <w:proofErr w:type="spellStart"/>
      <w:r w:rsidRPr="00C02053">
        <w:t>Kapsel</w:t>
      </w:r>
      <w:proofErr w:type="spellEnd"/>
      <w:r w:rsidRPr="00C02053">
        <w:t xml:space="preserve">: </w:t>
      </w:r>
      <w:proofErr w:type="spellStart"/>
      <w:r w:rsidRPr="00C02053">
        <w:t>hydrolysiertes</w:t>
      </w:r>
      <w:proofErr w:type="spellEnd"/>
      <w:r w:rsidRPr="00C02053">
        <w:t xml:space="preserve"> </w:t>
      </w:r>
      <w:proofErr w:type="spellStart"/>
      <w:r w:rsidRPr="00C02053">
        <w:t>Meereskollagen</w:t>
      </w:r>
      <w:proofErr w:type="spellEnd"/>
      <w:r w:rsidRPr="00C02053">
        <w:t xml:space="preserve"> Typ I. 300 mg, </w:t>
      </w:r>
      <w:proofErr w:type="spellStart"/>
      <w:r w:rsidRPr="00C02053">
        <w:t>Pflanzenkapsel</w:t>
      </w:r>
      <w:proofErr w:type="spellEnd"/>
      <w:r w:rsidRPr="00C02053">
        <w:t xml:space="preserve"> (HPMC), </w:t>
      </w:r>
      <w:proofErr w:type="spellStart"/>
      <w:r w:rsidRPr="00C02053">
        <w:t>Füllstoff</w:t>
      </w:r>
      <w:proofErr w:type="spellEnd"/>
      <w:r w:rsidRPr="00C02053">
        <w:t xml:space="preserve"> – </w:t>
      </w:r>
      <w:proofErr w:type="spellStart"/>
      <w:r w:rsidRPr="00C02053">
        <w:t>Cellulose</w:t>
      </w:r>
      <w:proofErr w:type="spellEnd"/>
      <w:r w:rsidRPr="00C02053">
        <w:t xml:space="preserve">, Bio-Extrakt </w:t>
      </w:r>
      <w:proofErr w:type="spellStart"/>
      <w:r w:rsidRPr="00C02053">
        <w:t>aus</w:t>
      </w:r>
      <w:proofErr w:type="spellEnd"/>
      <w:r w:rsidRPr="00C02053">
        <w:t xml:space="preserve"> </w:t>
      </w:r>
      <w:proofErr w:type="spellStart"/>
      <w:r w:rsidRPr="00C02053">
        <w:t>tibetischem</w:t>
      </w:r>
      <w:proofErr w:type="spellEnd"/>
      <w:r w:rsidRPr="00C02053">
        <w:t xml:space="preserve"> </w:t>
      </w:r>
      <w:proofErr w:type="spellStart"/>
      <w:r w:rsidRPr="00C02053">
        <w:t>Sanddorn</w:t>
      </w:r>
      <w:proofErr w:type="spellEnd"/>
      <w:r w:rsidRPr="00C02053">
        <w:t xml:space="preserve"> (</w:t>
      </w:r>
      <w:proofErr w:type="spellStart"/>
      <w:r w:rsidRPr="00C02053">
        <w:t>Hippophae</w:t>
      </w:r>
      <w:proofErr w:type="spellEnd"/>
      <w:r w:rsidRPr="00C02053">
        <w:t xml:space="preserve"> </w:t>
      </w:r>
      <w:proofErr w:type="spellStart"/>
      <w:r w:rsidRPr="00C02053">
        <w:t>tibetana</w:t>
      </w:r>
      <w:proofErr w:type="spellEnd"/>
      <w:r w:rsidRPr="00C02053">
        <w:t xml:space="preserve">) 20 mg, </w:t>
      </w:r>
      <w:proofErr w:type="spellStart"/>
      <w:r w:rsidRPr="00C02053">
        <w:t>Kollagen</w:t>
      </w:r>
      <w:proofErr w:type="spellEnd"/>
      <w:r w:rsidRPr="00C02053">
        <w:t xml:space="preserve"> </w:t>
      </w:r>
      <w:proofErr w:type="spellStart"/>
      <w:r w:rsidRPr="00C02053">
        <w:t>aus</w:t>
      </w:r>
      <w:proofErr w:type="spellEnd"/>
      <w:r w:rsidRPr="00C02053">
        <w:t xml:space="preserve"> </w:t>
      </w:r>
      <w:proofErr w:type="spellStart"/>
      <w:r w:rsidRPr="00C02053">
        <w:t>Haifischknorpel</w:t>
      </w:r>
      <w:proofErr w:type="spellEnd"/>
      <w:r w:rsidRPr="00C02053">
        <w:t xml:space="preserve"> Typ II. 15 mg, </w:t>
      </w:r>
      <w:proofErr w:type="spellStart"/>
      <w:r w:rsidRPr="00C02053">
        <w:t>pflanzliches</w:t>
      </w:r>
      <w:proofErr w:type="spellEnd"/>
      <w:r w:rsidRPr="00C02053">
        <w:t xml:space="preserve"> </w:t>
      </w:r>
      <w:proofErr w:type="spellStart"/>
      <w:r w:rsidRPr="00C02053">
        <w:t>Magnesiumstearat</w:t>
      </w:r>
      <w:proofErr w:type="spellEnd"/>
      <w:r w:rsidRPr="00C02053">
        <w:t xml:space="preserve"> 12 mg</w:t>
      </w:r>
    </w:p>
    <w:p w14:paraId="0AD20AAC" w14:textId="77777777" w:rsidR="00C02053" w:rsidRDefault="00C02053" w:rsidP="00C02053">
      <w:pPr>
        <w:rPr>
          <w:lang w:bidi="de-DE"/>
        </w:rPr>
      </w:pPr>
      <w:r w:rsidRPr="00DA1580">
        <w:rPr>
          <w:lang w:bidi="de-DE"/>
        </w:rPr>
        <w:t>Kategorie:</w:t>
      </w:r>
    </w:p>
    <w:p w14:paraId="112CA02F" w14:textId="77777777" w:rsidR="00C02053" w:rsidRDefault="00C02053" w:rsidP="00C02053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Haut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Haare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Nägel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Gelenke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Knochen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Muskeln</w:t>
      </w:r>
      <w:proofErr w:type="spellEnd"/>
    </w:p>
    <w:p w14:paraId="5C95A6DB" w14:textId="77777777" w:rsidR="00C02053" w:rsidRDefault="00C02053" w:rsidP="00C02053">
      <w:pPr>
        <w:rPr>
          <w:lang w:bidi="de-DE"/>
        </w:rPr>
      </w:pPr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</w:p>
    <w:p w14:paraId="1AB9A48A" w14:textId="77777777" w:rsidR="00C02053" w:rsidRDefault="00C02053" w:rsidP="00C02053">
      <w:proofErr w:type="spellStart"/>
      <w:r>
        <w:t>Kollagen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grundlegenden</w:t>
      </w:r>
      <w:proofErr w:type="spellEnd"/>
      <w:r>
        <w:t xml:space="preserve"> </w:t>
      </w:r>
      <w:proofErr w:type="spellStart"/>
      <w:r>
        <w:t>Proteinbausteinen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. Es </w:t>
      </w:r>
      <w:proofErr w:type="spellStart"/>
      <w:r>
        <w:t>macht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30 % </w:t>
      </w:r>
      <w:proofErr w:type="spellStart"/>
      <w:r>
        <w:t>aller</w:t>
      </w:r>
      <w:proofErr w:type="spellEnd"/>
      <w:r>
        <w:t xml:space="preserve"> Proteine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von </w:t>
      </w:r>
      <w:proofErr w:type="spellStart"/>
      <w:r>
        <w:t>Säugetieren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Kollagenfasern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der </w:t>
      </w:r>
      <w:proofErr w:type="spellStart"/>
      <w:r>
        <w:t>interzellulären</w:t>
      </w:r>
      <w:proofErr w:type="spellEnd"/>
      <w:r>
        <w:t xml:space="preserve"> Masse.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Hauptfunktion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</w:t>
      </w:r>
      <w:proofErr w:type="spellStart"/>
      <w:r>
        <w:t>Knochen</w:t>
      </w:r>
      <w:proofErr w:type="spellEnd"/>
      <w:r>
        <w:t xml:space="preserve">, </w:t>
      </w:r>
      <w:proofErr w:type="spellStart"/>
      <w:r>
        <w:t>Sehnen</w:t>
      </w:r>
      <w:proofErr w:type="spellEnd"/>
      <w:r>
        <w:t xml:space="preserve">, </w:t>
      </w:r>
      <w:proofErr w:type="spellStart"/>
      <w:r>
        <w:t>Gelenken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Haut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den </w:t>
      </w:r>
      <w:proofErr w:type="spellStart"/>
      <w:r>
        <w:t>Blutgefäßen</w:t>
      </w:r>
      <w:proofErr w:type="spellEnd"/>
      <w:r>
        <w:t xml:space="preserve">, der </w:t>
      </w:r>
      <w:proofErr w:type="spellStart"/>
      <w:r>
        <w:t>Hornhaut</w:t>
      </w:r>
      <w:proofErr w:type="spellEnd"/>
      <w:r>
        <w:t xml:space="preserve"> des </w:t>
      </w:r>
      <w:proofErr w:type="spellStart"/>
      <w:r>
        <w:t>Auges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in den </w:t>
      </w:r>
      <w:proofErr w:type="spellStart"/>
      <w:r>
        <w:t>Zähnen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Bindemittel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Zellen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agieren</w:t>
      </w:r>
      <w:proofErr w:type="spellEnd"/>
      <w:r>
        <w:t xml:space="preserve">. In </w:t>
      </w:r>
      <w:proofErr w:type="spellStart"/>
      <w:r>
        <w:t>Körpern</w:t>
      </w:r>
      <w:proofErr w:type="spellEnd"/>
      <w:r>
        <w:t xml:space="preserve"> von </w:t>
      </w:r>
      <w:proofErr w:type="spellStart"/>
      <w:r>
        <w:t>Tieren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es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Klebstoff</w:t>
      </w:r>
      <w:proofErr w:type="spellEnd"/>
      <w:r>
        <w:t xml:space="preserve">, 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der </w:t>
      </w:r>
      <w:proofErr w:type="spellStart"/>
      <w:r>
        <w:t>Zellen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Name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kólla</w:t>
      </w:r>
      <w:proofErr w:type="spellEnd"/>
      <w:r>
        <w:t xml:space="preserve"> = </w:t>
      </w:r>
      <w:proofErr w:type="spellStart"/>
      <w:r>
        <w:t>Klebstoff</w:t>
      </w:r>
      <w:proofErr w:type="spellEnd"/>
      <w:r>
        <w:t>.</w:t>
      </w:r>
    </w:p>
    <w:p w14:paraId="2F823ED7" w14:textId="5E4ABCAF" w:rsidR="00C02053" w:rsidRDefault="00C02053" w:rsidP="00C02053">
      <w:proofErr w:type="spellStart"/>
      <w:r>
        <w:t>Kollagen</w:t>
      </w:r>
      <w:proofErr w:type="spellEnd"/>
      <w:r>
        <w:t xml:space="preserve"> </w:t>
      </w:r>
      <w:proofErr w:type="spellStart"/>
      <w:r>
        <w:t>verhilft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des Organismus </w:t>
      </w:r>
      <w:proofErr w:type="spellStart"/>
      <w:r>
        <w:t>aus</w:t>
      </w:r>
      <w:proofErr w:type="spellEnd"/>
      <w:r>
        <w:t xml:space="preserve">. Der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ab dem 25. </w:t>
      </w:r>
      <w:proofErr w:type="spellStart"/>
      <w:r>
        <w:t>Lebensjahr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um 1-1,5 % </w:t>
      </w:r>
      <w:proofErr w:type="spellStart"/>
      <w:r>
        <w:t>zurück</w:t>
      </w:r>
      <w:proofErr w:type="spellEnd"/>
      <w:r>
        <w:t xml:space="preserve">. Nach dem 45. </w:t>
      </w:r>
      <w:proofErr w:type="spellStart"/>
      <w:r>
        <w:t>Lebensjahr</w:t>
      </w:r>
      <w:proofErr w:type="spellEnd"/>
      <w:r>
        <w:t xml:space="preserve"> </w:t>
      </w:r>
      <w:proofErr w:type="spellStart"/>
      <w:r>
        <w:t>bildet</w:t>
      </w:r>
      <w:proofErr w:type="spellEnd"/>
      <w:r>
        <w:t xml:space="preserve"> der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Laufe der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ab,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verliert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Elastizität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Falten</w:t>
      </w:r>
      <w:proofErr w:type="spellEnd"/>
      <w:r>
        <w:t>.</w:t>
      </w:r>
    </w:p>
    <w:p w14:paraId="125AF818" w14:textId="77777777" w:rsidR="00C02053" w:rsidRDefault="00C02053" w:rsidP="00C02053">
      <w:r>
        <w:t xml:space="preserve">Der Konsum </w:t>
      </w:r>
      <w:proofErr w:type="spellStart"/>
      <w:r>
        <w:t>übermäßiger</w:t>
      </w:r>
      <w:proofErr w:type="spellEnd"/>
      <w:r>
        <w:t xml:space="preserve"> </w:t>
      </w:r>
      <w:proofErr w:type="spellStart"/>
      <w:r>
        <w:t>Mengen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raffinierten</w:t>
      </w:r>
      <w:proofErr w:type="spellEnd"/>
      <w:r>
        <w:t xml:space="preserve"> </w:t>
      </w:r>
      <w:proofErr w:type="spellStart"/>
      <w:r>
        <w:t>Kohlenhydraten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Zucker</w:t>
      </w:r>
      <w:proofErr w:type="spellEnd"/>
      <w:r>
        <w:t xml:space="preserve"> </w:t>
      </w:r>
      <w:proofErr w:type="spellStart"/>
      <w:r>
        <w:t>verhindert</w:t>
      </w:r>
      <w:proofErr w:type="spellEnd"/>
      <w:r>
        <w:t xml:space="preserve"> </w:t>
      </w:r>
      <w:proofErr w:type="spellStart"/>
      <w:r>
        <w:t>hingegen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Rekonstruktion</w:t>
      </w:r>
      <w:proofErr w:type="spellEnd"/>
      <w:r>
        <w:t xml:space="preserve"> von </w:t>
      </w:r>
      <w:proofErr w:type="spellStart"/>
      <w:r>
        <w:t>Kollagenzellen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übermäßiges</w:t>
      </w:r>
      <w:proofErr w:type="spellEnd"/>
      <w:r>
        <w:t xml:space="preserve"> </w:t>
      </w:r>
      <w:proofErr w:type="spellStart"/>
      <w:r>
        <w:t>Sonnenbaden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Rauchen</w:t>
      </w:r>
      <w:proofErr w:type="spellEnd"/>
      <w:r>
        <w:t xml:space="preserve"> </w:t>
      </w:r>
      <w:proofErr w:type="spellStart"/>
      <w:r>
        <w:t>verringern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von </w:t>
      </w:r>
      <w:proofErr w:type="spellStart"/>
      <w:r>
        <w:t>neuem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. Der </w:t>
      </w:r>
      <w:proofErr w:type="spellStart"/>
      <w:r>
        <w:t>Prozess</w:t>
      </w:r>
      <w:proofErr w:type="spellEnd"/>
      <w:r>
        <w:t xml:space="preserve"> des </w:t>
      </w:r>
      <w:proofErr w:type="spellStart"/>
      <w:r>
        <w:t>Verlusts</w:t>
      </w:r>
      <w:proofErr w:type="spellEnd"/>
      <w:r>
        <w:t xml:space="preserve"> von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Rückgangs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Neubildung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kann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gestoppt</w:t>
      </w:r>
      <w:proofErr w:type="spellEnd"/>
      <w:r>
        <w:t xml:space="preserve">, durch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angemessenen</w:t>
      </w:r>
      <w:proofErr w:type="spellEnd"/>
      <w:r>
        <w:t xml:space="preserve"> </w:t>
      </w:r>
      <w:proofErr w:type="spellStart"/>
      <w:r>
        <w:t>Lebensstil</w:t>
      </w:r>
      <w:proofErr w:type="spellEnd"/>
      <w:r>
        <w:t xml:space="preserve">, </w:t>
      </w:r>
      <w:proofErr w:type="spellStart"/>
      <w:r>
        <w:t>gesunde</w:t>
      </w:r>
      <w:proofErr w:type="spellEnd"/>
      <w:r>
        <w:t xml:space="preserve"> </w:t>
      </w:r>
      <w:proofErr w:type="spellStart"/>
      <w:r>
        <w:t>Ernährung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Bewegung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verlangsamt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fehlendes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kann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durch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ersetzt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3D9F8AFF" w14:textId="100E5EE4" w:rsidR="00C02053" w:rsidRDefault="00C02053" w:rsidP="00C02053">
      <w:proofErr w:type="spellStart"/>
      <w:r>
        <w:t>Gegenwärtig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27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tierischen</w:t>
      </w:r>
      <w:proofErr w:type="spellEnd"/>
      <w:r>
        <w:t xml:space="preserve"> </w:t>
      </w:r>
      <w:proofErr w:type="spellStart"/>
      <w:r>
        <w:t>Geweben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Typen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>:</w:t>
      </w:r>
    </w:p>
    <w:p w14:paraId="2CA4351A" w14:textId="77777777" w:rsidR="00C02053" w:rsidRDefault="00C02053" w:rsidP="00C02053"/>
    <w:p w14:paraId="76D517EF" w14:textId="77777777" w:rsidR="00C02053" w:rsidRDefault="00C02053" w:rsidP="00C02053"/>
    <w:p w14:paraId="03B5134F" w14:textId="77777777" w:rsidR="00C02053" w:rsidRDefault="00C02053" w:rsidP="00C02053"/>
    <w:p w14:paraId="5ECBE493" w14:textId="77777777" w:rsidR="00C02053" w:rsidRDefault="00C02053" w:rsidP="00C02053"/>
    <w:p w14:paraId="3295DF78" w14:textId="54B27F56" w:rsidR="00C02053" w:rsidRDefault="00C02053" w:rsidP="00C02053">
      <w:r>
        <w:t xml:space="preserve">Typ I: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der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des </w:t>
      </w:r>
      <w:proofErr w:type="spellStart"/>
      <w:r>
        <w:t>Kollagens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zwar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90 %.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dichten</w:t>
      </w:r>
      <w:proofErr w:type="spellEnd"/>
      <w:r>
        <w:t xml:space="preserve"> </w:t>
      </w:r>
      <w:proofErr w:type="spellStart"/>
      <w:r>
        <w:t>Fasern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Struktur von </w:t>
      </w:r>
      <w:proofErr w:type="spellStart"/>
      <w:r>
        <w:t>Haut</w:t>
      </w:r>
      <w:proofErr w:type="spellEnd"/>
      <w:r>
        <w:t xml:space="preserve">, </w:t>
      </w:r>
      <w:proofErr w:type="spellStart"/>
      <w:r>
        <w:t>Knochen</w:t>
      </w:r>
      <w:proofErr w:type="spellEnd"/>
      <w:r>
        <w:t xml:space="preserve">, </w:t>
      </w:r>
      <w:proofErr w:type="spellStart"/>
      <w:r>
        <w:t>Sehnen</w:t>
      </w:r>
      <w:proofErr w:type="spellEnd"/>
      <w:r>
        <w:t xml:space="preserve">, </w:t>
      </w:r>
      <w:proofErr w:type="spellStart"/>
      <w:r>
        <w:t>Faserknorpeln</w:t>
      </w:r>
      <w:proofErr w:type="spellEnd"/>
      <w:r>
        <w:t xml:space="preserve">, </w:t>
      </w:r>
      <w:proofErr w:type="spellStart"/>
      <w:r>
        <w:t>Bindegewebsfasern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Zähnen</w:t>
      </w:r>
      <w:proofErr w:type="spellEnd"/>
      <w:r>
        <w:t xml:space="preserve"> </w:t>
      </w:r>
      <w:proofErr w:type="spellStart"/>
      <w:r>
        <w:t>bilden</w:t>
      </w:r>
      <w:proofErr w:type="spellEnd"/>
      <w:r>
        <w:t>.</w:t>
      </w:r>
    </w:p>
    <w:p w14:paraId="42CE7F14" w14:textId="77777777" w:rsidR="00C02053" w:rsidRDefault="00C02053" w:rsidP="00C02053">
      <w:r>
        <w:t xml:space="preserve">Typ II: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lockeren</w:t>
      </w:r>
      <w:proofErr w:type="spellEnd"/>
      <w:r>
        <w:t xml:space="preserve"> </w:t>
      </w:r>
      <w:proofErr w:type="spellStart"/>
      <w:r>
        <w:t>Fasern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elastischen</w:t>
      </w:r>
      <w:proofErr w:type="spellEnd"/>
      <w:r>
        <w:t xml:space="preserve"> </w:t>
      </w:r>
      <w:proofErr w:type="spellStart"/>
      <w:r>
        <w:t>Knorpeln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.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es, </w:t>
      </w:r>
      <w:proofErr w:type="spellStart"/>
      <w:r>
        <w:t>Stöße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dämpfen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Gelenke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schützen</w:t>
      </w:r>
      <w:proofErr w:type="spellEnd"/>
      <w:r>
        <w:t>.</w:t>
      </w:r>
    </w:p>
    <w:p w14:paraId="75576DAC" w14:textId="77777777" w:rsidR="00C02053" w:rsidRDefault="00C02053" w:rsidP="00C02053">
      <w:proofErr w:type="spellStart"/>
      <w:r>
        <w:t>Kollagen</w:t>
      </w:r>
      <w:proofErr w:type="spellEnd"/>
      <w:r>
        <w:t xml:space="preserve">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geläufigen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verdaulich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gespaltenes</w:t>
      </w:r>
      <w:proofErr w:type="spellEnd"/>
      <w:r>
        <w:t xml:space="preserve"> = </w:t>
      </w:r>
      <w:proofErr w:type="spellStart"/>
      <w:r>
        <w:t>hydrolysiertes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aufgefüllt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verdaulicher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absorbiert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größtenteils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Gelatineform</w:t>
      </w:r>
      <w:proofErr w:type="spellEnd"/>
      <w:r>
        <w:t xml:space="preserve"> von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kann, </w:t>
      </w:r>
      <w:proofErr w:type="spellStart"/>
      <w:r>
        <w:t>verkürzt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gramStart"/>
      <w:r>
        <w:t>Hydrolyse</w:t>
      </w:r>
      <w:proofErr w:type="gram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Molekülketten</w:t>
      </w:r>
      <w:proofErr w:type="spellEnd"/>
      <w:r>
        <w:t xml:space="preserve"> </w:t>
      </w:r>
      <w:proofErr w:type="spellStart"/>
      <w:r>
        <w:t>erheblich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Wasserlöslichkeit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Absorbierbarkeit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Kollagen</w:t>
      </w:r>
      <w:proofErr w:type="spellEnd"/>
      <w:r>
        <w:t xml:space="preserve"> kann der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Maximum </w:t>
      </w:r>
      <w:proofErr w:type="spellStart"/>
      <w:r>
        <w:t>an</w:t>
      </w:r>
      <w:proofErr w:type="spellEnd"/>
      <w:r>
        <w:t xml:space="preserve"> </w:t>
      </w:r>
      <w:proofErr w:type="spellStart"/>
      <w:r>
        <w:t>Wirkstoffen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nutzen</w:t>
      </w:r>
      <w:proofErr w:type="spellEnd"/>
      <w:r>
        <w:t>.</w:t>
      </w:r>
    </w:p>
    <w:p w14:paraId="3982CFCD" w14:textId="77777777" w:rsidR="00C02053" w:rsidRDefault="00C02053" w:rsidP="00C02053">
      <w:pPr>
        <w:pBdr>
          <w:bottom w:val="single" w:sz="6" w:space="1" w:color="auto"/>
        </w:pBdr>
      </w:pPr>
      <w:proofErr w:type="spellStart"/>
      <w:r>
        <w:t>Kollagen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gebildet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ausreichenden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Vitamin C </w:t>
      </w:r>
      <w:proofErr w:type="spellStart"/>
      <w:r>
        <w:t>vorhanden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ratsam</w:t>
      </w:r>
      <w:proofErr w:type="spellEnd"/>
      <w:r>
        <w:t xml:space="preserve">, es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Präparat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kombinieren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Vitamin C </w:t>
      </w:r>
      <w:proofErr w:type="spellStart"/>
      <w:r>
        <w:t>enthält</w:t>
      </w:r>
      <w:proofErr w:type="spellEnd"/>
      <w:r>
        <w:t>.</w:t>
      </w:r>
      <w:r w:rsidR="005429FA">
        <w:tab/>
      </w:r>
    </w:p>
    <w:p w14:paraId="0A66B06D" w14:textId="77777777" w:rsidR="00C02053" w:rsidRDefault="00C02053" w:rsidP="00C02053">
      <w:pPr>
        <w:rPr>
          <w:lang w:bidi="de-DE"/>
        </w:rPr>
      </w:pPr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</w:p>
    <w:p w14:paraId="318E5C18" w14:textId="77777777" w:rsidR="00C02053" w:rsidRDefault="00C02053" w:rsidP="00C02053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Frauen</w:t>
      </w:r>
      <w:proofErr w:type="spellEnd"/>
      <w:r w:rsidRPr="00DA1580">
        <w:rPr>
          <w:lang w:bidi="de-DE"/>
        </w:rPr>
        <w:t xml:space="preserve"> 35–50</w:t>
      </w:r>
    </w:p>
    <w:p w14:paraId="3F51F4EF" w14:textId="77777777" w:rsidR="00C02053" w:rsidRDefault="00C02053" w:rsidP="00C02053">
      <w:pPr>
        <w:rPr>
          <w:lang w:bidi="de-DE"/>
        </w:rPr>
      </w:pPr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</w:p>
    <w:p w14:paraId="1ADF5978" w14:textId="77777777" w:rsidR="00C02053" w:rsidRDefault="00C02053" w:rsidP="00C02053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r>
        <w:rPr>
          <w:lang w:bidi="de-DE"/>
        </w:rPr>
        <w:t>K</w:t>
      </w:r>
      <w:r w:rsidRPr="00DA1580">
        <w:rPr>
          <w:lang w:bidi="de-DE"/>
        </w:rPr>
        <w:t>osmetik</w:t>
      </w:r>
      <w:r>
        <w:rPr>
          <w:lang w:bidi="de-DE"/>
        </w:rPr>
        <w:t>,</w:t>
      </w:r>
      <w:r w:rsidRPr="00C02053">
        <w:t xml:space="preserve"> </w:t>
      </w:r>
      <w:r w:rsidRPr="00DA1580">
        <w:rPr>
          <w:lang w:bidi="de-DE"/>
        </w:rPr>
        <w:t xml:space="preserve">Drogerie – </w:t>
      </w:r>
      <w:proofErr w:type="spellStart"/>
      <w:r w:rsidRPr="00DA1580">
        <w:rPr>
          <w:lang w:bidi="de-DE"/>
        </w:rPr>
        <w:t>Nahrungsergänzungsmittel</w:t>
      </w:r>
      <w:proofErr w:type="spellEnd"/>
    </w:p>
    <w:p w14:paraId="3376691F" w14:textId="0CB2F881" w:rsidR="00C02053" w:rsidRDefault="00C02053" w:rsidP="00C02053">
      <w:pPr>
        <w:rPr>
          <w:lang w:bidi="de-DE"/>
        </w:rPr>
      </w:pPr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</w:p>
    <w:p w14:paraId="3C6426AD" w14:textId="77777777" w:rsidR="00C02053" w:rsidRDefault="00C02053" w:rsidP="00C02053">
      <w:pPr>
        <w:pStyle w:val="Odstavecseseznamem"/>
        <w:numPr>
          <w:ilvl w:val="0"/>
          <w:numId w:val="8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jüngeres</w:t>
      </w:r>
      <w:proofErr w:type="spellEnd"/>
      <w:r>
        <w:t xml:space="preserve"> </w:t>
      </w:r>
      <w:proofErr w:type="spellStart"/>
      <w:r>
        <w:t>Hautbild</w:t>
      </w:r>
      <w:proofErr w:type="spellEnd"/>
    </w:p>
    <w:p w14:paraId="692CA013" w14:textId="77777777" w:rsidR="00C02053" w:rsidRDefault="00C02053" w:rsidP="00C02053">
      <w:pPr>
        <w:pStyle w:val="Odstavecseseznamem"/>
        <w:numPr>
          <w:ilvl w:val="0"/>
          <w:numId w:val="8"/>
        </w:numPr>
      </w:pPr>
      <w:proofErr w:type="spellStart"/>
      <w:r>
        <w:t>Kollagen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bester</w:t>
      </w:r>
      <w:proofErr w:type="spellEnd"/>
      <w:r>
        <w:t xml:space="preserve"> </w:t>
      </w:r>
      <w:proofErr w:type="spellStart"/>
      <w:r>
        <w:t>Resorption</w:t>
      </w:r>
      <w:proofErr w:type="spellEnd"/>
    </w:p>
    <w:p w14:paraId="52A70060" w14:textId="6077C12B" w:rsidR="00042FC7" w:rsidRDefault="00C02053" w:rsidP="00C02053">
      <w:pPr>
        <w:pStyle w:val="Odstavecseseznamem"/>
        <w:numPr>
          <w:ilvl w:val="0"/>
          <w:numId w:val="8"/>
        </w:numPr>
      </w:pPr>
      <w:proofErr w:type="spellStart"/>
      <w:r>
        <w:t>Zwei</w:t>
      </w:r>
      <w:proofErr w:type="spellEnd"/>
      <w:r>
        <w:t xml:space="preserve"> </w:t>
      </w:r>
      <w:proofErr w:type="spellStart"/>
      <w:r>
        <w:t>Typen</w:t>
      </w:r>
      <w:proofErr w:type="spellEnd"/>
      <w:r>
        <w:t xml:space="preserve"> des </w:t>
      </w:r>
      <w:proofErr w:type="spellStart"/>
      <w:r>
        <w:t>Meereskollagens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Resorption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fördern</w:t>
      </w:r>
      <w:proofErr w:type="spellEnd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sectPr w:rsidR="00042F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47BE" w14:textId="77777777" w:rsidR="009F66BF" w:rsidRDefault="009F66BF" w:rsidP="00DC450E">
      <w:pPr>
        <w:spacing w:after="0" w:line="240" w:lineRule="auto"/>
      </w:pPr>
      <w:r>
        <w:separator/>
      </w:r>
    </w:p>
  </w:endnote>
  <w:endnote w:type="continuationSeparator" w:id="0">
    <w:p w14:paraId="341B7AEA" w14:textId="77777777" w:rsidR="009F66BF" w:rsidRDefault="009F66BF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98B12" w14:textId="77777777" w:rsidR="009F66BF" w:rsidRDefault="009F66BF" w:rsidP="00DC450E">
      <w:pPr>
        <w:spacing w:after="0" w:line="240" w:lineRule="auto"/>
      </w:pPr>
      <w:r>
        <w:separator/>
      </w:r>
    </w:p>
  </w:footnote>
  <w:footnote w:type="continuationSeparator" w:id="0">
    <w:p w14:paraId="4864CFF8" w14:textId="77777777" w:rsidR="009F66BF" w:rsidRDefault="009F66BF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B3BF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97A94"/>
    <w:multiLevelType w:val="hybridMultilevel"/>
    <w:tmpl w:val="961C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15115"/>
    <w:multiLevelType w:val="hybridMultilevel"/>
    <w:tmpl w:val="11A073E2"/>
    <w:lvl w:ilvl="0" w:tplc="2702D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124058"/>
    <w:rsid w:val="0012697E"/>
    <w:rsid w:val="00145535"/>
    <w:rsid w:val="00156448"/>
    <w:rsid w:val="001B3241"/>
    <w:rsid w:val="001B775F"/>
    <w:rsid w:val="00230F3A"/>
    <w:rsid w:val="003100CA"/>
    <w:rsid w:val="00341E5B"/>
    <w:rsid w:val="00365E9D"/>
    <w:rsid w:val="0037790B"/>
    <w:rsid w:val="00381121"/>
    <w:rsid w:val="00403901"/>
    <w:rsid w:val="00470992"/>
    <w:rsid w:val="0048369C"/>
    <w:rsid w:val="0053462D"/>
    <w:rsid w:val="005429FA"/>
    <w:rsid w:val="00576CFF"/>
    <w:rsid w:val="0058298C"/>
    <w:rsid w:val="00591390"/>
    <w:rsid w:val="005954E3"/>
    <w:rsid w:val="005979F7"/>
    <w:rsid w:val="005C2CE8"/>
    <w:rsid w:val="00612DEC"/>
    <w:rsid w:val="00634A23"/>
    <w:rsid w:val="00695EE9"/>
    <w:rsid w:val="006D2D0E"/>
    <w:rsid w:val="007649CB"/>
    <w:rsid w:val="00777274"/>
    <w:rsid w:val="0078099D"/>
    <w:rsid w:val="007A11D3"/>
    <w:rsid w:val="007D6418"/>
    <w:rsid w:val="007F4825"/>
    <w:rsid w:val="008045D7"/>
    <w:rsid w:val="008121CD"/>
    <w:rsid w:val="008267A8"/>
    <w:rsid w:val="008D405E"/>
    <w:rsid w:val="008F31FA"/>
    <w:rsid w:val="00904AAD"/>
    <w:rsid w:val="00945240"/>
    <w:rsid w:val="009476C1"/>
    <w:rsid w:val="00962738"/>
    <w:rsid w:val="00993A31"/>
    <w:rsid w:val="009A1BB7"/>
    <w:rsid w:val="009C22DA"/>
    <w:rsid w:val="009F66BF"/>
    <w:rsid w:val="00AA6DC8"/>
    <w:rsid w:val="00B2309D"/>
    <w:rsid w:val="00B66837"/>
    <w:rsid w:val="00BE1613"/>
    <w:rsid w:val="00BE1F24"/>
    <w:rsid w:val="00BE2817"/>
    <w:rsid w:val="00C02053"/>
    <w:rsid w:val="00C17060"/>
    <w:rsid w:val="00C223BF"/>
    <w:rsid w:val="00C53B05"/>
    <w:rsid w:val="00C61CB7"/>
    <w:rsid w:val="00C6523E"/>
    <w:rsid w:val="00CD2E29"/>
    <w:rsid w:val="00D132EC"/>
    <w:rsid w:val="00D27011"/>
    <w:rsid w:val="00DC450E"/>
    <w:rsid w:val="00DF7ABD"/>
    <w:rsid w:val="00E37341"/>
    <w:rsid w:val="00E37FDD"/>
    <w:rsid w:val="00E446EB"/>
    <w:rsid w:val="00E84164"/>
    <w:rsid w:val="00F309E4"/>
    <w:rsid w:val="00F72B31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913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2020-11-17T17:42:00Z</dcterms:created>
  <dcterms:modified xsi:type="dcterms:W3CDTF">2021-03-01T10:06:00Z</dcterms:modified>
</cp:coreProperties>
</file>