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7B032" w14:textId="50AC82C6" w:rsidR="00EF6518" w:rsidRDefault="00EF65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4806E25C">
                <wp:simplePos x="0" y="0"/>
                <wp:positionH relativeFrom="column">
                  <wp:posOffset>37465</wp:posOffset>
                </wp:positionH>
                <wp:positionV relativeFrom="paragraph">
                  <wp:posOffset>1119505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842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1BAB41A8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EF6518" w14:paraId="31C7C442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7594F3BD" w14:textId="3CCEDED7" w:rsidR="00EF6518" w:rsidRDefault="00EF6518" w:rsidP="00EF6518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E579A4F" w14:textId="54722964" w:rsidR="00EF6518" w:rsidRDefault="00EF6518" w:rsidP="00EF6518">
                                  <w:r w:rsidRPr="002A2645">
                                    <w:t>8594193243044</w:t>
                                  </w:r>
                                </w:p>
                              </w:tc>
                            </w:tr>
                            <w:tr w:rsidR="00EF6518" w14:paraId="70389D6E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57C0DFAF" w14:textId="45C48C73" w:rsidR="00EF6518" w:rsidRDefault="00EF6518" w:rsidP="00EF6518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D520FE6" w14:textId="7CDE4D95" w:rsidR="00EF6518" w:rsidRDefault="00EF6518" w:rsidP="00EF6518">
                                  <w:r>
                                    <w:t xml:space="preserve">60 </w:t>
                                  </w:r>
                                  <w:proofErr w:type="spellStart"/>
                                  <w:r>
                                    <w:t>cps</w:t>
                                  </w:r>
                                  <w:proofErr w:type="spellEnd"/>
                                </w:p>
                              </w:tc>
                            </w:tr>
                            <w:tr w:rsidR="00EF6518" w14:paraId="48F9CFE0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46FC6B9D" w14:textId="4048E9D1" w:rsidR="00EF6518" w:rsidRDefault="00EF6518" w:rsidP="00EF6518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CB93A2E" w14:textId="23BA52FE" w:rsidR="00EF6518" w:rsidRDefault="00EF6518" w:rsidP="00EF6518">
                                  <w:r>
                                    <w:t>0,056</w:t>
                                  </w:r>
                                </w:p>
                              </w:tc>
                            </w:tr>
                            <w:tr w:rsidR="00EF6518" w14:paraId="5084A487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32A8A40F" w14:textId="2B1B550D" w:rsidR="00EF6518" w:rsidRDefault="00EF6518" w:rsidP="00EF6518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0AAAAB92" w14:textId="4986ADAF" w:rsidR="00EF6518" w:rsidRDefault="00EF6518" w:rsidP="00EF6518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EF6518" w14:paraId="273134A0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0BA8BA7E" w14:textId="118B8FCD" w:rsidR="00EF6518" w:rsidRDefault="00EF6518" w:rsidP="00EF6518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3073961" w14:textId="0091B071" w:rsidR="00EF6518" w:rsidRDefault="00EF6518" w:rsidP="00EF6518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EF6518" w14:paraId="2601B13F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25BCB7AB" w14:textId="6BBA650D" w:rsidR="00EF6518" w:rsidRDefault="00EF6518" w:rsidP="00EF6518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3DED0EB" w14:textId="2D6F0944" w:rsidR="00EF6518" w:rsidRDefault="00EF6518" w:rsidP="00EF6518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EF6518" w14:paraId="03749D0D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29F98A9D" w14:textId="31F6698E" w:rsidR="00EF6518" w:rsidRDefault="00EF6518" w:rsidP="00EF6518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54782DF" w14:textId="181D7174" w:rsidR="00EF6518" w:rsidRDefault="00EF6518" w:rsidP="00EF6518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EF6518" w14:paraId="615E4792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2BB9AEC0" w14:textId="0480741C" w:rsidR="00EF6518" w:rsidRDefault="00EF6518" w:rsidP="00EF6518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0D71C9FB" w14:textId="1E9AC617" w:rsidR="00EF6518" w:rsidRDefault="00EF6518" w:rsidP="00EF6518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EF6518" w14:paraId="0A3109DC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78EC9E60" w14:textId="5CE5958D" w:rsidR="00EF6518" w:rsidRDefault="00EF6518" w:rsidP="00EF6518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884D01F" w14:textId="32AE2032" w:rsidR="00EF6518" w:rsidRDefault="00EF6518" w:rsidP="00EF6518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EF6518" w14:paraId="207EE8EB" w14:textId="77777777" w:rsidTr="00EF6518">
                              <w:tc>
                                <w:tcPr>
                                  <w:tcW w:w="2689" w:type="dxa"/>
                                </w:tcPr>
                                <w:p w14:paraId="1653F32C" w14:textId="208F8E13" w:rsidR="00EF6518" w:rsidRDefault="00EF6518" w:rsidP="00EF6518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DA4A5F1" w14:textId="2F0024D9" w:rsidR="00EF6518" w:rsidRDefault="00EF6518" w:rsidP="00EF6518">
                                  <w:r w:rsidRPr="000C69B3">
                                    <w:t>4504727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5pt;margin-top:88.1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842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1BAB41A8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EF6518" w14:paraId="31C7C442" w14:textId="77777777" w:rsidTr="00EF6518">
                        <w:tc>
                          <w:tcPr>
                            <w:tcW w:w="2689" w:type="dxa"/>
                          </w:tcPr>
                          <w:p w14:paraId="7594F3BD" w14:textId="3CCEDED7" w:rsidR="00EF6518" w:rsidRDefault="00EF6518" w:rsidP="00EF6518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E579A4F" w14:textId="54722964" w:rsidR="00EF6518" w:rsidRDefault="00EF6518" w:rsidP="00EF6518">
                            <w:r w:rsidRPr="002A2645">
                              <w:t>8594193243044</w:t>
                            </w:r>
                          </w:p>
                        </w:tc>
                      </w:tr>
                      <w:tr w:rsidR="00EF6518" w14:paraId="70389D6E" w14:textId="77777777" w:rsidTr="00EF6518">
                        <w:tc>
                          <w:tcPr>
                            <w:tcW w:w="2689" w:type="dxa"/>
                          </w:tcPr>
                          <w:p w14:paraId="57C0DFAF" w14:textId="45C48C73" w:rsidR="00EF6518" w:rsidRDefault="00EF6518" w:rsidP="00EF6518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842" w:type="dxa"/>
                          </w:tcPr>
                          <w:p w14:paraId="1D520FE6" w14:textId="7CDE4D95" w:rsidR="00EF6518" w:rsidRDefault="00EF6518" w:rsidP="00EF6518">
                            <w:r>
                              <w:t xml:space="preserve">60 </w:t>
                            </w:r>
                            <w:proofErr w:type="spellStart"/>
                            <w:r>
                              <w:t>cps</w:t>
                            </w:r>
                            <w:proofErr w:type="spellEnd"/>
                          </w:p>
                        </w:tc>
                      </w:tr>
                      <w:tr w:rsidR="00EF6518" w14:paraId="48F9CFE0" w14:textId="77777777" w:rsidTr="00EF6518">
                        <w:tc>
                          <w:tcPr>
                            <w:tcW w:w="2689" w:type="dxa"/>
                          </w:tcPr>
                          <w:p w14:paraId="46FC6B9D" w14:textId="4048E9D1" w:rsidR="00EF6518" w:rsidRDefault="00EF6518" w:rsidP="00EF6518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CB93A2E" w14:textId="23BA52FE" w:rsidR="00EF6518" w:rsidRDefault="00EF6518" w:rsidP="00EF6518">
                            <w:r>
                              <w:t>0,056</w:t>
                            </w:r>
                          </w:p>
                        </w:tc>
                      </w:tr>
                      <w:tr w:rsidR="00EF6518" w14:paraId="5084A487" w14:textId="77777777" w:rsidTr="00EF6518">
                        <w:tc>
                          <w:tcPr>
                            <w:tcW w:w="2689" w:type="dxa"/>
                          </w:tcPr>
                          <w:p w14:paraId="32A8A40F" w14:textId="2B1B550D" w:rsidR="00EF6518" w:rsidRDefault="00EF6518" w:rsidP="00EF6518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0AAAAB92" w14:textId="4986ADAF" w:rsidR="00EF6518" w:rsidRDefault="00EF6518" w:rsidP="00EF6518">
                            <w:r>
                              <w:t>100</w:t>
                            </w:r>
                          </w:p>
                        </w:tc>
                      </w:tr>
                      <w:tr w:rsidR="00EF6518" w14:paraId="273134A0" w14:textId="77777777" w:rsidTr="00EF6518">
                        <w:tc>
                          <w:tcPr>
                            <w:tcW w:w="2689" w:type="dxa"/>
                          </w:tcPr>
                          <w:p w14:paraId="0BA8BA7E" w14:textId="118B8FCD" w:rsidR="00EF6518" w:rsidRDefault="00EF6518" w:rsidP="00EF6518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3073961" w14:textId="0091B071" w:rsidR="00EF6518" w:rsidRDefault="00EF6518" w:rsidP="00EF6518">
                            <w:r>
                              <w:t>80</w:t>
                            </w:r>
                          </w:p>
                        </w:tc>
                      </w:tr>
                      <w:tr w:rsidR="00EF6518" w14:paraId="2601B13F" w14:textId="77777777" w:rsidTr="00EF6518">
                        <w:tc>
                          <w:tcPr>
                            <w:tcW w:w="2689" w:type="dxa"/>
                          </w:tcPr>
                          <w:p w14:paraId="25BCB7AB" w14:textId="6BBA650D" w:rsidR="00EF6518" w:rsidRDefault="00EF6518" w:rsidP="00EF6518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3DED0EB" w14:textId="2D6F0944" w:rsidR="00EF6518" w:rsidRDefault="00EF6518" w:rsidP="00EF6518">
                            <w:r>
                              <w:t>63</w:t>
                            </w:r>
                          </w:p>
                        </w:tc>
                      </w:tr>
                      <w:tr w:rsidR="00EF6518" w14:paraId="03749D0D" w14:textId="77777777" w:rsidTr="00EF6518">
                        <w:tc>
                          <w:tcPr>
                            <w:tcW w:w="2689" w:type="dxa"/>
                          </w:tcPr>
                          <w:p w14:paraId="29F98A9D" w14:textId="31F6698E" w:rsidR="00EF6518" w:rsidRDefault="00EF6518" w:rsidP="00EF6518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842" w:type="dxa"/>
                          </w:tcPr>
                          <w:p w14:paraId="654782DF" w14:textId="181D7174" w:rsidR="00EF6518" w:rsidRDefault="00EF6518" w:rsidP="00EF6518">
                            <w:r>
                              <w:t>8</w:t>
                            </w:r>
                          </w:p>
                        </w:tc>
                      </w:tr>
                      <w:tr w:rsidR="00EF6518" w14:paraId="615E4792" w14:textId="77777777" w:rsidTr="00EF6518">
                        <w:tc>
                          <w:tcPr>
                            <w:tcW w:w="2689" w:type="dxa"/>
                          </w:tcPr>
                          <w:p w14:paraId="2BB9AEC0" w14:textId="0480741C" w:rsidR="00EF6518" w:rsidRDefault="00EF6518" w:rsidP="00EF6518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842" w:type="dxa"/>
                          </w:tcPr>
                          <w:p w14:paraId="0D71C9FB" w14:textId="1E9AC617" w:rsidR="00EF6518" w:rsidRDefault="00EF6518" w:rsidP="00EF6518">
                            <w:r>
                              <w:t>1152</w:t>
                            </w:r>
                          </w:p>
                        </w:tc>
                      </w:tr>
                      <w:tr w:rsidR="00EF6518" w14:paraId="0A3109DC" w14:textId="77777777" w:rsidTr="00EF6518">
                        <w:tc>
                          <w:tcPr>
                            <w:tcW w:w="2689" w:type="dxa"/>
                          </w:tcPr>
                          <w:p w14:paraId="78EC9E60" w14:textId="5CE5958D" w:rsidR="00EF6518" w:rsidRDefault="00EF6518" w:rsidP="00EF6518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842" w:type="dxa"/>
                          </w:tcPr>
                          <w:p w14:paraId="2884D01F" w14:textId="32AE2032" w:rsidR="00EF6518" w:rsidRDefault="00EF6518" w:rsidP="00EF6518">
                            <w:r w:rsidRPr="0038257E">
                              <w:t>2106 90 92</w:t>
                            </w:r>
                          </w:p>
                        </w:tc>
                      </w:tr>
                      <w:tr w:rsidR="00EF6518" w14:paraId="207EE8EB" w14:textId="77777777" w:rsidTr="00EF6518">
                        <w:tc>
                          <w:tcPr>
                            <w:tcW w:w="2689" w:type="dxa"/>
                          </w:tcPr>
                          <w:p w14:paraId="1653F32C" w14:textId="208F8E13" w:rsidR="00EF6518" w:rsidRDefault="00EF6518" w:rsidP="00EF6518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842" w:type="dxa"/>
                          </w:tcPr>
                          <w:p w14:paraId="2DA4A5F1" w14:textId="2F0024D9" w:rsidR="00EF6518" w:rsidRDefault="00EF6518" w:rsidP="00EF6518">
                            <w:r w:rsidRPr="000C69B3">
                              <w:t>4504727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2A2645">
        <w:rPr>
          <w:noProof/>
        </w:rPr>
        <w:drawing>
          <wp:anchor distT="0" distB="0" distL="114300" distR="114300" simplePos="0" relativeHeight="251703296" behindDoc="0" locked="0" layoutInCell="1" allowOverlap="1" wp14:anchorId="5288A48C" wp14:editId="0521B881">
            <wp:simplePos x="0" y="0"/>
            <wp:positionH relativeFrom="column">
              <wp:posOffset>3535680</wp:posOffset>
            </wp:positionH>
            <wp:positionV relativeFrom="paragraph">
              <wp:posOffset>1073150</wp:posOffset>
            </wp:positionV>
            <wp:extent cx="2232660" cy="2232660"/>
            <wp:effectExtent l="0" t="0" r="0" b="0"/>
            <wp:wrapNone/>
            <wp:docPr id="6" name="Obrázek 6" descr="Obsah obrázku podepsat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odepsat, vsedě, jídlo, stů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74"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6C573053">
            <wp:simplePos x="0" y="0"/>
            <wp:positionH relativeFrom="column">
              <wp:posOffset>5683885</wp:posOffset>
            </wp:positionH>
            <wp:positionV relativeFrom="paragraph">
              <wp:posOffset>570865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0CA352FF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157F35C1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2A26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LADY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157F35C1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2A2645">
                        <w:rPr>
                          <w:b/>
                          <w:bCs/>
                          <w:sz w:val="32"/>
                          <w:szCs w:val="32"/>
                        </w:rPr>
                        <w:t>LADY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40A73D45" w14:textId="6F044DC0" w:rsidR="00EF6518" w:rsidRDefault="00EF6518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</w:p>
    <w:p w14:paraId="0FA50C5D" w14:textId="77777777" w:rsidR="00EF6518" w:rsidRDefault="00EF6518">
      <w:pPr>
        <w:pBdr>
          <w:bottom w:val="single" w:sz="6" w:space="1" w:color="auto"/>
        </w:pBdr>
      </w:pPr>
      <w:r w:rsidRPr="00EF6518">
        <w:t xml:space="preserve">Reiner </w:t>
      </w:r>
      <w:proofErr w:type="spellStart"/>
      <w:r w:rsidRPr="00EF6518">
        <w:t>natürlicher</w:t>
      </w:r>
      <w:proofErr w:type="spellEnd"/>
      <w:r w:rsidRPr="00EF6518">
        <w:t xml:space="preserve"> Extrakt </w:t>
      </w:r>
      <w:proofErr w:type="spellStart"/>
      <w:r w:rsidRPr="00EF6518">
        <w:t>aus</w:t>
      </w:r>
      <w:proofErr w:type="spellEnd"/>
      <w:r w:rsidRPr="00EF6518">
        <w:t xml:space="preserve"> den </w:t>
      </w:r>
      <w:proofErr w:type="spellStart"/>
      <w:r w:rsidRPr="00EF6518">
        <w:t>Früchten</w:t>
      </w:r>
      <w:proofErr w:type="spellEnd"/>
      <w:r w:rsidRPr="00EF6518">
        <w:t xml:space="preserve"> des </w:t>
      </w:r>
      <w:proofErr w:type="spellStart"/>
      <w:r w:rsidRPr="00EF6518">
        <w:t>tibetischen</w:t>
      </w:r>
      <w:proofErr w:type="spellEnd"/>
      <w:r w:rsidRPr="00EF6518">
        <w:t xml:space="preserve"> </w:t>
      </w:r>
      <w:proofErr w:type="spellStart"/>
      <w:r w:rsidRPr="00EF6518">
        <w:t>Sanddorns</w:t>
      </w:r>
      <w:proofErr w:type="spellEnd"/>
      <w:r w:rsidRPr="00EF6518">
        <w:t xml:space="preserve"> </w:t>
      </w:r>
      <w:proofErr w:type="spellStart"/>
      <w:r w:rsidRPr="00EF6518">
        <w:t>und</w:t>
      </w:r>
      <w:proofErr w:type="spellEnd"/>
      <w:r w:rsidRPr="00EF6518">
        <w:t xml:space="preserve"> </w:t>
      </w:r>
      <w:proofErr w:type="spellStart"/>
      <w:r w:rsidRPr="00EF6518">
        <w:t>Preiselbeeren</w:t>
      </w:r>
      <w:proofErr w:type="spellEnd"/>
      <w:r w:rsidRPr="00EF6518">
        <w:t xml:space="preserve"> </w:t>
      </w:r>
      <w:proofErr w:type="spellStart"/>
      <w:r w:rsidRPr="00EF6518">
        <w:t>mit</w:t>
      </w:r>
      <w:proofErr w:type="spellEnd"/>
      <w:r w:rsidRPr="00EF6518">
        <w:t xml:space="preserve"> </w:t>
      </w:r>
      <w:proofErr w:type="spellStart"/>
      <w:r w:rsidRPr="00EF6518">
        <w:t>einem</w:t>
      </w:r>
      <w:proofErr w:type="spellEnd"/>
      <w:r w:rsidRPr="00EF6518">
        <w:t xml:space="preserve"> </w:t>
      </w:r>
      <w:proofErr w:type="spellStart"/>
      <w:r w:rsidRPr="00EF6518">
        <w:t>probiotischen</w:t>
      </w:r>
      <w:proofErr w:type="spellEnd"/>
      <w:r w:rsidRPr="00EF6518">
        <w:t xml:space="preserve"> Komplex. </w:t>
      </w:r>
      <w:proofErr w:type="spellStart"/>
      <w:r w:rsidRPr="00EF6518">
        <w:t>Entwickelt</w:t>
      </w:r>
      <w:proofErr w:type="spellEnd"/>
      <w:r w:rsidRPr="00EF6518">
        <w:t xml:space="preserve"> </w:t>
      </w:r>
      <w:proofErr w:type="spellStart"/>
      <w:r w:rsidRPr="00EF6518">
        <w:t>für</w:t>
      </w:r>
      <w:proofErr w:type="spellEnd"/>
      <w:r w:rsidRPr="00EF6518">
        <w:t xml:space="preserve"> </w:t>
      </w:r>
      <w:proofErr w:type="spellStart"/>
      <w:r w:rsidRPr="00EF6518">
        <w:t>die</w:t>
      </w:r>
      <w:proofErr w:type="spellEnd"/>
      <w:r w:rsidRPr="00EF6518">
        <w:t xml:space="preserve"> </w:t>
      </w:r>
      <w:proofErr w:type="spellStart"/>
      <w:r w:rsidRPr="00EF6518">
        <w:t>Bedürfnisse</w:t>
      </w:r>
      <w:proofErr w:type="spellEnd"/>
      <w:r w:rsidRPr="00EF6518">
        <w:t xml:space="preserve"> von </w:t>
      </w:r>
      <w:proofErr w:type="spellStart"/>
      <w:r w:rsidRPr="00EF6518">
        <w:t>Frauen</w:t>
      </w:r>
      <w:proofErr w:type="spellEnd"/>
      <w:r w:rsidRPr="00EF6518">
        <w:t xml:space="preserve"> </w:t>
      </w:r>
      <w:proofErr w:type="spellStart"/>
      <w:r w:rsidRPr="00EF6518">
        <w:t>im</w:t>
      </w:r>
      <w:proofErr w:type="spellEnd"/>
      <w:r w:rsidRPr="00EF6518">
        <w:t xml:space="preserve"> </w:t>
      </w:r>
      <w:proofErr w:type="spellStart"/>
      <w:r w:rsidRPr="00EF6518">
        <w:t>Intimbereich</w:t>
      </w:r>
      <w:proofErr w:type="spellEnd"/>
      <w:r w:rsidRPr="00EF6518">
        <w:t>.</w:t>
      </w:r>
      <w:r w:rsidR="005429FA">
        <w:tab/>
      </w:r>
    </w:p>
    <w:p w14:paraId="4D37D269" w14:textId="77777777" w:rsidR="00EF6518" w:rsidRDefault="00EF6518">
      <w:pPr>
        <w:rPr>
          <w:lang w:bidi="de-DE"/>
        </w:rPr>
      </w:pPr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</w:p>
    <w:p w14:paraId="4AE188C5" w14:textId="77777777" w:rsidR="00EF6518" w:rsidRDefault="00EF6518" w:rsidP="00EF6518">
      <w:r>
        <w:t xml:space="preserve">Reiner </w:t>
      </w:r>
      <w:proofErr w:type="spellStart"/>
      <w:r>
        <w:t>natürlicher</w:t>
      </w:r>
      <w:proofErr w:type="spellEnd"/>
      <w:r>
        <w:t xml:space="preserve"> Extrakt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Preiselbeeren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probiotischen</w:t>
      </w:r>
      <w:proofErr w:type="spellEnd"/>
      <w:r>
        <w:t xml:space="preserve"> Komplex.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Bedürfnisse</w:t>
      </w:r>
      <w:proofErr w:type="spellEnd"/>
      <w:r>
        <w:t xml:space="preserve"> von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Intimbereich</w:t>
      </w:r>
      <w:proofErr w:type="spellEnd"/>
      <w:r>
        <w:t>.</w:t>
      </w:r>
    </w:p>
    <w:p w14:paraId="4948BA11" w14:textId="77777777" w:rsidR="00EF6518" w:rsidRDefault="00EF6518" w:rsidP="00EF6518">
      <w:r>
        <w:t xml:space="preserve">- </w:t>
      </w:r>
      <w:proofErr w:type="spellStart"/>
      <w:r>
        <w:t>Nahrungsergänzungsmittel</w:t>
      </w:r>
      <w:proofErr w:type="spellEnd"/>
      <w:r>
        <w:t xml:space="preserve"> -</w:t>
      </w:r>
    </w:p>
    <w:p w14:paraId="3CD344FE" w14:textId="77777777" w:rsidR="00EF6518" w:rsidRDefault="00EF6518" w:rsidP="00EF6518">
      <w:r>
        <w:t xml:space="preserve">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Laufe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von </w:t>
      </w:r>
      <w:proofErr w:type="spellStart"/>
      <w:r>
        <w:t>sogenannten</w:t>
      </w:r>
      <w:proofErr w:type="spellEnd"/>
      <w:r>
        <w:t xml:space="preserve"> „</w:t>
      </w:r>
      <w:proofErr w:type="spellStart"/>
      <w:r>
        <w:t>Frauenproblemen</w:t>
      </w:r>
      <w:proofErr w:type="spellEnd"/>
      <w:r>
        <w:t xml:space="preserve">“ </w:t>
      </w:r>
      <w:proofErr w:type="spellStart"/>
      <w:r>
        <w:t>betroffen</w:t>
      </w:r>
      <w:proofErr w:type="spellEnd"/>
      <w:r>
        <w:t xml:space="preserve"> – </w:t>
      </w:r>
      <w:proofErr w:type="spellStart"/>
      <w:r>
        <w:t>urologischen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gynäkologischen</w:t>
      </w:r>
      <w:proofErr w:type="spellEnd"/>
      <w:r>
        <w:t xml:space="preserve"> </w:t>
      </w:r>
      <w:proofErr w:type="spellStart"/>
      <w:r>
        <w:t>Erkrankungen</w:t>
      </w:r>
      <w:proofErr w:type="spellEnd"/>
      <w:r>
        <w:t xml:space="preserve">. 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Notwendigkeit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wiederholten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vermeiden</w:t>
      </w:r>
      <w:proofErr w:type="spellEnd"/>
      <w:r>
        <w:t xml:space="preserve">, </w:t>
      </w:r>
      <w:proofErr w:type="spellStart"/>
      <w:r>
        <w:t>sollte</w:t>
      </w:r>
      <w:proofErr w:type="spellEnd"/>
      <w:r>
        <w:t xml:space="preserve"> man den 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vorbeugen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Intimbereich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pflegen</w:t>
      </w:r>
      <w:proofErr w:type="spellEnd"/>
      <w:r>
        <w:t>.</w:t>
      </w:r>
    </w:p>
    <w:p w14:paraId="022432ED" w14:textId="77777777" w:rsidR="00EF6518" w:rsidRDefault="00EF6518" w:rsidP="00EF6518">
      <w:r>
        <w:t xml:space="preserve">Tibet Lady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speziell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Bedürfnisse</w:t>
      </w:r>
      <w:proofErr w:type="spellEnd"/>
      <w:r>
        <w:t xml:space="preserve"> von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von </w:t>
      </w:r>
      <w:proofErr w:type="spellStart"/>
      <w:r>
        <w:t>Pflanzenextrakten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hochwertigsten</w:t>
      </w:r>
      <w:proofErr w:type="spellEnd"/>
      <w:r>
        <w:t xml:space="preserve"> </w:t>
      </w:r>
      <w:proofErr w:type="spellStart"/>
      <w:r>
        <w:t>Preiselbeer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Sanddorn-Sorten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Komponenten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einzigartigen</w:t>
      </w:r>
      <w:proofErr w:type="spellEnd"/>
      <w:r>
        <w:t xml:space="preserve">, </w:t>
      </w:r>
      <w:proofErr w:type="spellStart"/>
      <w:r>
        <w:t>speziell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entwickelten</w:t>
      </w:r>
      <w:proofErr w:type="spellEnd"/>
      <w:r>
        <w:t xml:space="preserve">, </w:t>
      </w:r>
      <w:proofErr w:type="spellStart"/>
      <w:r>
        <w:t>probiotischen</w:t>
      </w:r>
      <w:proofErr w:type="spellEnd"/>
      <w:r>
        <w:t xml:space="preserve"> Komplex </w:t>
      </w:r>
      <w:proofErr w:type="spellStart"/>
      <w:r>
        <w:t>angereichert</w:t>
      </w:r>
      <w:proofErr w:type="spellEnd"/>
      <w:r>
        <w:t>.</w:t>
      </w:r>
    </w:p>
    <w:p w14:paraId="5A8D65E9" w14:textId="77777777" w:rsidR="00EF6518" w:rsidRDefault="00EF6518" w:rsidP="00EF6518">
      <w:r>
        <w:t xml:space="preserve">Die </w:t>
      </w:r>
      <w:proofErr w:type="spellStart"/>
      <w:r>
        <w:t>Komponenten</w:t>
      </w:r>
      <w:proofErr w:type="spellEnd"/>
      <w:r>
        <w:t xml:space="preserve"> von Tibet Lady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von </w:t>
      </w:r>
      <w:proofErr w:type="spellStart"/>
      <w:r>
        <w:t>Frauen</w:t>
      </w:r>
      <w:proofErr w:type="spellEnd"/>
      <w:r>
        <w:t>:</w:t>
      </w:r>
    </w:p>
    <w:p w14:paraId="6B129D1D" w14:textId="77777777" w:rsidR="00EF6518" w:rsidRDefault="00EF6518" w:rsidP="00EF6518">
      <w:pPr>
        <w:pStyle w:val="Odstavecseseznamem"/>
        <w:numPr>
          <w:ilvl w:val="0"/>
          <w:numId w:val="10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antioxidativ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Gesamtzustand</w:t>
      </w:r>
      <w:proofErr w:type="spellEnd"/>
      <w:r>
        <w:t xml:space="preserve"> des Organismus</w:t>
      </w:r>
    </w:p>
    <w:p w14:paraId="44224245" w14:textId="77777777" w:rsidR="00EF6518" w:rsidRDefault="00EF6518" w:rsidP="00EF6518">
      <w:pPr>
        <w:pStyle w:val="Odstavecseseznamem"/>
        <w:numPr>
          <w:ilvl w:val="0"/>
          <w:numId w:val="10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Stressbewältigung</w:t>
      </w:r>
      <w:proofErr w:type="spellEnd"/>
    </w:p>
    <w:p w14:paraId="715517B9" w14:textId="77777777" w:rsidR="00EF6518" w:rsidRDefault="00EF6518" w:rsidP="00EF6518">
      <w:pPr>
        <w:pStyle w:val="Odstavecseseznamem"/>
        <w:numPr>
          <w:ilvl w:val="0"/>
          <w:numId w:val="10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Abwehrkräfte</w:t>
      </w:r>
      <w:proofErr w:type="spellEnd"/>
      <w:r>
        <w:t xml:space="preserve"> des Organismus</w:t>
      </w:r>
    </w:p>
    <w:p w14:paraId="687BF90F" w14:textId="77777777" w:rsidR="00EF6518" w:rsidRDefault="00EF6518" w:rsidP="00EF6518">
      <w:proofErr w:type="spellStart"/>
      <w:r>
        <w:t>Zusammensetzung</w:t>
      </w:r>
      <w:proofErr w:type="spellEnd"/>
      <w:r>
        <w:t xml:space="preserve"> von 1 </w:t>
      </w:r>
      <w:proofErr w:type="spellStart"/>
      <w:r>
        <w:t>Kapsel</w:t>
      </w:r>
      <w:proofErr w:type="spellEnd"/>
      <w:r>
        <w:t xml:space="preserve">: Bio-Extrakt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Sanddornfrüchten</w:t>
      </w:r>
      <w:proofErr w:type="spellEnd"/>
      <w:r>
        <w:t xml:space="preserve"> (</w:t>
      </w:r>
      <w:proofErr w:type="spellStart"/>
      <w:r>
        <w:t>standardisiert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Omega-3-6-9-Gehalt) 200 mg,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kanadischen</w:t>
      </w:r>
      <w:proofErr w:type="spellEnd"/>
      <w:r>
        <w:t xml:space="preserve"> </w:t>
      </w:r>
      <w:proofErr w:type="spellStart"/>
      <w:r>
        <w:t>Preiselbeeren</w:t>
      </w:r>
      <w:proofErr w:type="spellEnd"/>
      <w:r>
        <w:t xml:space="preserve"> (</w:t>
      </w:r>
      <w:proofErr w:type="spellStart"/>
      <w:r>
        <w:t>standardisiert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Proanthocyanidinen</w:t>
      </w:r>
      <w:proofErr w:type="spellEnd"/>
      <w:r>
        <w:t xml:space="preserve"> PAC) 200 mg, </w:t>
      </w:r>
      <w:proofErr w:type="spellStart"/>
      <w:r>
        <w:t>probiotischer</w:t>
      </w:r>
      <w:proofErr w:type="spellEnd"/>
      <w:r>
        <w:t xml:space="preserve"> Komplex 5 mg (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acidophillus</w:t>
      </w:r>
      <w:proofErr w:type="spellEnd"/>
      <w:r>
        <w:t xml:space="preserve"> 1*108 KBE, </w:t>
      </w:r>
      <w:proofErr w:type="spellStart"/>
      <w:r>
        <w:t>Bifidobacterium</w:t>
      </w:r>
      <w:proofErr w:type="spellEnd"/>
      <w:r>
        <w:t xml:space="preserve"> </w:t>
      </w:r>
      <w:proofErr w:type="spellStart"/>
      <w:r>
        <w:t>bifidum</w:t>
      </w:r>
      <w:proofErr w:type="spellEnd"/>
      <w:r>
        <w:t xml:space="preserve"> 1*108 KBE,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plantarum</w:t>
      </w:r>
      <w:proofErr w:type="spellEnd"/>
      <w:r>
        <w:t xml:space="preserve"> 1*108 KBE,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lastRenderedPageBreak/>
        <w:t>rhamnosus</w:t>
      </w:r>
      <w:proofErr w:type="spellEnd"/>
      <w:r>
        <w:t xml:space="preserve"> 1*108 KBE,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1*108 KBE,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reuterii</w:t>
      </w:r>
      <w:proofErr w:type="spellEnd"/>
      <w:r>
        <w:t xml:space="preserve"> 1*108 KBE), </w:t>
      </w:r>
      <w:proofErr w:type="spellStart"/>
      <w:r>
        <w:t>Pflanzenkapsel</w:t>
      </w:r>
      <w:proofErr w:type="spellEnd"/>
      <w:r>
        <w:t xml:space="preserve"> (</w:t>
      </w:r>
      <w:proofErr w:type="spellStart"/>
      <w:r>
        <w:t>Hydroxypropylmethylcellulose</w:t>
      </w:r>
      <w:proofErr w:type="spellEnd"/>
      <w:r>
        <w:t xml:space="preserve">),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pflanzliches</w:t>
      </w:r>
      <w:proofErr w:type="spellEnd"/>
      <w:r>
        <w:t xml:space="preserve"> </w:t>
      </w:r>
      <w:proofErr w:type="spellStart"/>
      <w:r>
        <w:t>Magnesiumstearat</w:t>
      </w:r>
      <w:proofErr w:type="spellEnd"/>
      <w:r>
        <w:t xml:space="preserve"> (10 mg).</w:t>
      </w:r>
    </w:p>
    <w:p w14:paraId="0749DDF8" w14:textId="77777777" w:rsidR="00EF6518" w:rsidRDefault="00EF6518" w:rsidP="00EF6518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2 </w:t>
      </w:r>
      <w:proofErr w:type="spellStart"/>
      <w:r>
        <w:t>Kapseln</w:t>
      </w:r>
      <w:proofErr w:type="spellEnd"/>
      <w:r>
        <w:t xml:space="preserve"> 2x </w:t>
      </w:r>
      <w:proofErr w:type="spellStart"/>
      <w:r>
        <w:t>täglich</w:t>
      </w:r>
      <w:proofErr w:type="spellEnd"/>
    </w:p>
    <w:p w14:paraId="6F9713E1" w14:textId="1A1FD489" w:rsidR="00EF6518" w:rsidRDefault="00EF6518" w:rsidP="00EF6518">
      <w:proofErr w:type="spellStart"/>
      <w:r>
        <w:t>Hinweis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Anwendung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Schwangerschaft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Stillzeit</w:t>
      </w:r>
      <w:proofErr w:type="spellEnd"/>
      <w:r>
        <w:t xml:space="preserve"> </w:t>
      </w:r>
      <w:proofErr w:type="spellStart"/>
      <w:r>
        <w:t>konsultieren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.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abwechslungsreiche</w:t>
      </w:r>
      <w:proofErr w:type="spellEnd"/>
      <w:r>
        <w:t xml:space="preserve"> </w:t>
      </w:r>
      <w:proofErr w:type="spellStart"/>
      <w:r>
        <w:t>Nahrung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Tagesdosis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Ort ohne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von 10-25 °C </w:t>
      </w:r>
      <w:proofErr w:type="spellStart"/>
      <w:r>
        <w:t>lagern</w:t>
      </w:r>
      <w:proofErr w:type="spellEnd"/>
      <w:r>
        <w:t xml:space="preserve">.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Reichweite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14:paraId="136945B1" w14:textId="77777777" w:rsidR="00EF6518" w:rsidRDefault="00EF6518" w:rsidP="00EF6518">
      <w:pPr>
        <w:pBdr>
          <w:bottom w:val="single" w:sz="6" w:space="1" w:color="auto"/>
        </w:pBdr>
      </w:pPr>
      <w:proofErr w:type="spellStart"/>
      <w:r>
        <w:t>Nettogewicht</w:t>
      </w:r>
      <w:proofErr w:type="spellEnd"/>
      <w:r>
        <w:t xml:space="preserve"> der </w:t>
      </w:r>
      <w:proofErr w:type="spellStart"/>
      <w:r>
        <w:t>Verpackung</w:t>
      </w:r>
      <w:proofErr w:type="spellEnd"/>
      <w:r>
        <w:t>: 30 g</w:t>
      </w:r>
    </w:p>
    <w:p w14:paraId="7204B3AE" w14:textId="77777777" w:rsidR="00EF6518" w:rsidRDefault="00EF6518" w:rsidP="00EF6518">
      <w:proofErr w:type="spellStart"/>
      <w:r w:rsidRPr="00EF6518">
        <w:t>Zusammensetzung</w:t>
      </w:r>
      <w:proofErr w:type="spellEnd"/>
      <w:r w:rsidRPr="00EF6518">
        <w:t>:</w:t>
      </w:r>
      <w:r w:rsidR="005429FA">
        <w:tab/>
      </w:r>
    </w:p>
    <w:p w14:paraId="0B0BFCEC" w14:textId="77777777" w:rsidR="00EF6518" w:rsidRDefault="00EF6518" w:rsidP="00EF6518">
      <w:pPr>
        <w:pBdr>
          <w:bottom w:val="single" w:sz="6" w:space="1" w:color="auto"/>
        </w:pBdr>
      </w:pPr>
      <w:proofErr w:type="spellStart"/>
      <w:r w:rsidRPr="00EF6518">
        <w:t>Zusammensetzung</w:t>
      </w:r>
      <w:proofErr w:type="spellEnd"/>
      <w:r w:rsidRPr="00EF6518">
        <w:t xml:space="preserve"> von 1 </w:t>
      </w:r>
      <w:proofErr w:type="spellStart"/>
      <w:r w:rsidRPr="00EF6518">
        <w:t>Kapsel</w:t>
      </w:r>
      <w:proofErr w:type="spellEnd"/>
      <w:r w:rsidRPr="00EF6518">
        <w:t xml:space="preserve">: Bio-Extrakt </w:t>
      </w:r>
      <w:proofErr w:type="spellStart"/>
      <w:r w:rsidRPr="00EF6518">
        <w:t>aus</w:t>
      </w:r>
      <w:proofErr w:type="spellEnd"/>
      <w:r w:rsidRPr="00EF6518">
        <w:t xml:space="preserve"> </w:t>
      </w:r>
      <w:proofErr w:type="spellStart"/>
      <w:r w:rsidRPr="00EF6518">
        <w:t>tibetischen</w:t>
      </w:r>
      <w:proofErr w:type="spellEnd"/>
      <w:r w:rsidRPr="00EF6518">
        <w:t xml:space="preserve"> </w:t>
      </w:r>
      <w:proofErr w:type="spellStart"/>
      <w:r w:rsidRPr="00EF6518">
        <w:t>Sanddornfrüchten</w:t>
      </w:r>
      <w:proofErr w:type="spellEnd"/>
      <w:r w:rsidRPr="00EF6518">
        <w:t xml:space="preserve"> (</w:t>
      </w:r>
      <w:proofErr w:type="spellStart"/>
      <w:r w:rsidRPr="00EF6518">
        <w:t>standardisiert</w:t>
      </w:r>
      <w:proofErr w:type="spellEnd"/>
      <w:r w:rsidRPr="00EF6518">
        <w:t xml:space="preserve"> </w:t>
      </w:r>
      <w:proofErr w:type="spellStart"/>
      <w:r w:rsidRPr="00EF6518">
        <w:t>für</w:t>
      </w:r>
      <w:proofErr w:type="spellEnd"/>
      <w:r w:rsidRPr="00EF6518">
        <w:t xml:space="preserve"> </w:t>
      </w:r>
      <w:proofErr w:type="spellStart"/>
      <w:r w:rsidRPr="00EF6518">
        <w:t>hohen</w:t>
      </w:r>
      <w:proofErr w:type="spellEnd"/>
      <w:r w:rsidRPr="00EF6518">
        <w:t xml:space="preserve"> Omega-3-6-9-Gehalt) 200 mg, Extrakt </w:t>
      </w:r>
      <w:proofErr w:type="spellStart"/>
      <w:r w:rsidRPr="00EF6518">
        <w:t>aus</w:t>
      </w:r>
      <w:proofErr w:type="spellEnd"/>
      <w:r w:rsidRPr="00EF6518">
        <w:t xml:space="preserve"> </w:t>
      </w:r>
      <w:proofErr w:type="spellStart"/>
      <w:r w:rsidRPr="00EF6518">
        <w:t>kanadischen</w:t>
      </w:r>
      <w:proofErr w:type="spellEnd"/>
      <w:r w:rsidRPr="00EF6518">
        <w:t xml:space="preserve"> </w:t>
      </w:r>
      <w:proofErr w:type="spellStart"/>
      <w:r w:rsidRPr="00EF6518">
        <w:t>Preiselbeeren</w:t>
      </w:r>
      <w:proofErr w:type="spellEnd"/>
      <w:r w:rsidRPr="00EF6518">
        <w:t xml:space="preserve"> (</w:t>
      </w:r>
      <w:proofErr w:type="spellStart"/>
      <w:r w:rsidRPr="00EF6518">
        <w:t>standardisiert</w:t>
      </w:r>
      <w:proofErr w:type="spellEnd"/>
      <w:r w:rsidRPr="00EF6518">
        <w:t xml:space="preserve"> </w:t>
      </w:r>
      <w:proofErr w:type="spellStart"/>
      <w:r w:rsidRPr="00EF6518">
        <w:t>für</w:t>
      </w:r>
      <w:proofErr w:type="spellEnd"/>
      <w:r w:rsidRPr="00EF6518">
        <w:t xml:space="preserve"> </w:t>
      </w:r>
      <w:proofErr w:type="spellStart"/>
      <w:r w:rsidRPr="00EF6518">
        <w:t>hohen</w:t>
      </w:r>
      <w:proofErr w:type="spellEnd"/>
      <w:r w:rsidRPr="00EF6518">
        <w:t xml:space="preserve"> </w:t>
      </w:r>
      <w:proofErr w:type="spellStart"/>
      <w:r w:rsidRPr="00EF6518">
        <w:t>Gehalt</w:t>
      </w:r>
      <w:proofErr w:type="spellEnd"/>
      <w:r w:rsidRPr="00EF6518">
        <w:t xml:space="preserve"> </w:t>
      </w:r>
      <w:proofErr w:type="spellStart"/>
      <w:r w:rsidRPr="00EF6518">
        <w:t>an</w:t>
      </w:r>
      <w:proofErr w:type="spellEnd"/>
      <w:r w:rsidRPr="00EF6518">
        <w:t xml:space="preserve"> </w:t>
      </w:r>
      <w:proofErr w:type="spellStart"/>
      <w:r w:rsidRPr="00EF6518">
        <w:t>Proanthocyanidinen</w:t>
      </w:r>
      <w:proofErr w:type="spellEnd"/>
      <w:r w:rsidRPr="00EF6518">
        <w:t xml:space="preserve"> PAC) 200 mg, </w:t>
      </w:r>
      <w:proofErr w:type="spellStart"/>
      <w:r w:rsidRPr="00EF6518">
        <w:t>probiotischer</w:t>
      </w:r>
      <w:proofErr w:type="spellEnd"/>
      <w:r w:rsidRPr="00EF6518">
        <w:t xml:space="preserve"> Komplex 5 mg (</w:t>
      </w:r>
      <w:proofErr w:type="spellStart"/>
      <w:r w:rsidRPr="00EF6518">
        <w:t>Lactobacillus</w:t>
      </w:r>
      <w:proofErr w:type="spellEnd"/>
      <w:r w:rsidRPr="00EF6518">
        <w:t xml:space="preserve"> </w:t>
      </w:r>
      <w:proofErr w:type="spellStart"/>
      <w:r w:rsidRPr="00EF6518">
        <w:t>acidophillus</w:t>
      </w:r>
      <w:proofErr w:type="spellEnd"/>
      <w:r w:rsidRPr="00EF6518">
        <w:t xml:space="preserve"> 1*108 KBE, </w:t>
      </w:r>
      <w:proofErr w:type="spellStart"/>
      <w:r w:rsidRPr="00EF6518">
        <w:t>Bifidobacterium</w:t>
      </w:r>
      <w:proofErr w:type="spellEnd"/>
      <w:r w:rsidRPr="00EF6518">
        <w:t xml:space="preserve"> </w:t>
      </w:r>
      <w:proofErr w:type="spellStart"/>
      <w:r w:rsidRPr="00EF6518">
        <w:t>bifidum</w:t>
      </w:r>
      <w:proofErr w:type="spellEnd"/>
      <w:r w:rsidRPr="00EF6518">
        <w:t xml:space="preserve"> 1*108 KBE, </w:t>
      </w:r>
      <w:proofErr w:type="spellStart"/>
      <w:r w:rsidRPr="00EF6518">
        <w:t>Lactobacillus</w:t>
      </w:r>
      <w:proofErr w:type="spellEnd"/>
      <w:r w:rsidRPr="00EF6518">
        <w:t xml:space="preserve"> </w:t>
      </w:r>
      <w:proofErr w:type="spellStart"/>
      <w:r w:rsidRPr="00EF6518">
        <w:t>plantarum</w:t>
      </w:r>
      <w:proofErr w:type="spellEnd"/>
      <w:r w:rsidRPr="00EF6518">
        <w:t xml:space="preserve"> 1*108 KBE, </w:t>
      </w:r>
      <w:proofErr w:type="spellStart"/>
      <w:r w:rsidRPr="00EF6518">
        <w:t>Lactobacillus</w:t>
      </w:r>
      <w:proofErr w:type="spellEnd"/>
      <w:r w:rsidRPr="00EF6518">
        <w:t xml:space="preserve"> </w:t>
      </w:r>
      <w:proofErr w:type="spellStart"/>
      <w:r w:rsidRPr="00EF6518">
        <w:t>rhamnosus</w:t>
      </w:r>
      <w:proofErr w:type="spellEnd"/>
      <w:r w:rsidRPr="00EF6518">
        <w:t xml:space="preserve"> 1*108 KBE, </w:t>
      </w:r>
      <w:proofErr w:type="spellStart"/>
      <w:r w:rsidRPr="00EF6518">
        <w:t>Lactobacillus</w:t>
      </w:r>
      <w:proofErr w:type="spellEnd"/>
      <w:r w:rsidRPr="00EF6518">
        <w:t xml:space="preserve"> </w:t>
      </w:r>
      <w:proofErr w:type="spellStart"/>
      <w:r w:rsidRPr="00EF6518">
        <w:t>fermentum</w:t>
      </w:r>
      <w:proofErr w:type="spellEnd"/>
      <w:r w:rsidRPr="00EF6518">
        <w:t xml:space="preserve"> 1*108 KBE, </w:t>
      </w:r>
      <w:proofErr w:type="spellStart"/>
      <w:r w:rsidRPr="00EF6518">
        <w:t>Lactobacillus</w:t>
      </w:r>
      <w:proofErr w:type="spellEnd"/>
      <w:r w:rsidRPr="00EF6518">
        <w:t xml:space="preserve"> </w:t>
      </w:r>
      <w:proofErr w:type="spellStart"/>
      <w:r w:rsidRPr="00EF6518">
        <w:t>reuterii</w:t>
      </w:r>
      <w:proofErr w:type="spellEnd"/>
      <w:r w:rsidRPr="00EF6518">
        <w:t xml:space="preserve"> 1*108 KBE), </w:t>
      </w:r>
      <w:proofErr w:type="spellStart"/>
      <w:r w:rsidRPr="00EF6518">
        <w:t>Pflanzenkapsel</w:t>
      </w:r>
      <w:proofErr w:type="spellEnd"/>
      <w:r w:rsidRPr="00EF6518">
        <w:t xml:space="preserve"> (</w:t>
      </w:r>
      <w:proofErr w:type="spellStart"/>
      <w:r w:rsidRPr="00EF6518">
        <w:t>Hydroxypropylmethylcellulose</w:t>
      </w:r>
      <w:proofErr w:type="spellEnd"/>
      <w:r w:rsidRPr="00EF6518">
        <w:t xml:space="preserve">), </w:t>
      </w:r>
      <w:proofErr w:type="spellStart"/>
      <w:r w:rsidRPr="00EF6518">
        <w:t>Füllstoff</w:t>
      </w:r>
      <w:proofErr w:type="spellEnd"/>
      <w:r w:rsidRPr="00EF6518">
        <w:t xml:space="preserve"> – </w:t>
      </w:r>
      <w:proofErr w:type="spellStart"/>
      <w:r w:rsidRPr="00EF6518">
        <w:t>pflanzliches</w:t>
      </w:r>
      <w:proofErr w:type="spellEnd"/>
      <w:r w:rsidRPr="00EF6518">
        <w:t xml:space="preserve"> </w:t>
      </w:r>
      <w:proofErr w:type="spellStart"/>
      <w:r w:rsidRPr="00EF6518">
        <w:t>Magnesiumstearat</w:t>
      </w:r>
      <w:proofErr w:type="spellEnd"/>
      <w:r w:rsidRPr="00EF6518">
        <w:t xml:space="preserve"> (10 mg)</w:t>
      </w:r>
      <w:r>
        <w:t>.</w:t>
      </w:r>
    </w:p>
    <w:p w14:paraId="61937B8C" w14:textId="77777777" w:rsidR="00EF6518" w:rsidRDefault="00EF6518" w:rsidP="00EF6518">
      <w:pPr>
        <w:rPr>
          <w:lang w:bidi="de-DE"/>
        </w:rPr>
      </w:pPr>
      <w:r w:rsidRPr="00DA1580">
        <w:rPr>
          <w:lang w:bidi="de-DE"/>
        </w:rPr>
        <w:t>Kategorie:</w:t>
      </w:r>
    </w:p>
    <w:p w14:paraId="17C4DF47" w14:textId="77777777" w:rsidR="00EF6518" w:rsidRDefault="00EF6518" w:rsidP="00EF6518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Nahrungsergänzungsmittel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Frauen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Harntrakt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gynäkologische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Probleme</w:t>
      </w:r>
      <w:proofErr w:type="spellEnd"/>
    </w:p>
    <w:p w14:paraId="540DCDA2" w14:textId="77777777" w:rsidR="00EF6518" w:rsidRDefault="00EF6518" w:rsidP="00EF6518">
      <w:pPr>
        <w:rPr>
          <w:lang w:bidi="de-DE"/>
        </w:rPr>
      </w:pPr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</w:p>
    <w:p w14:paraId="10ABC9B6" w14:textId="77777777" w:rsidR="00EF6518" w:rsidRDefault="00EF6518" w:rsidP="00EF6518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</w:p>
    <w:p w14:paraId="29660749" w14:textId="77777777" w:rsidR="00EF6518" w:rsidRDefault="00EF6518" w:rsidP="00EF6518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Sanddornsorte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in der </w:t>
      </w:r>
      <w:proofErr w:type="spellStart"/>
      <w:r>
        <w:t>ayurvedischen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</w:t>
      </w:r>
      <w:proofErr w:type="spellStart"/>
      <w:r>
        <w:t>Sanddornfrüchte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den </w:t>
      </w:r>
      <w:proofErr w:type="spellStart"/>
      <w:r>
        <w:t>Himalaya-Regionen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Schlafs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Bewältigung</w:t>
      </w:r>
      <w:proofErr w:type="spellEnd"/>
      <w:r>
        <w:t xml:space="preserve"> von </w:t>
      </w:r>
      <w:proofErr w:type="spellStart"/>
      <w:r>
        <w:t>Stresssituationen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Unterdrückung</w:t>
      </w:r>
      <w:proofErr w:type="spellEnd"/>
      <w:r>
        <w:t xml:space="preserve"> des </w:t>
      </w:r>
      <w:proofErr w:type="spellStart"/>
      <w:r>
        <w:t>Gefühls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>.</w:t>
      </w:r>
    </w:p>
    <w:p w14:paraId="072FA58A" w14:textId="77777777" w:rsidR="00EF6518" w:rsidRDefault="00EF6518" w:rsidP="00EF6518"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häufiger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Immun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Herz-</w:t>
      </w:r>
      <w:proofErr w:type="spellStart"/>
      <w:r>
        <w:t>Kreislauf</w:t>
      </w:r>
      <w:proofErr w:type="spellEnd"/>
      <w:r>
        <w:t>-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Allgemeinzustand</w:t>
      </w:r>
      <w:proofErr w:type="spellEnd"/>
      <w:r>
        <w:t xml:space="preserve"> des Organismus </w:t>
      </w:r>
      <w:proofErr w:type="spellStart"/>
      <w:r>
        <w:t>aus</w:t>
      </w:r>
      <w:proofErr w:type="spellEnd"/>
      <w:r>
        <w:t>.</w:t>
      </w:r>
    </w:p>
    <w:p w14:paraId="55E9E798" w14:textId="77777777" w:rsidR="00EF6518" w:rsidRDefault="00EF6518" w:rsidP="00EF6518">
      <w:proofErr w:type="spellStart"/>
      <w:r>
        <w:t>Kanadische</w:t>
      </w:r>
      <w:proofErr w:type="spellEnd"/>
      <w:r>
        <w:t xml:space="preserve"> </w:t>
      </w:r>
      <w:proofErr w:type="spellStart"/>
      <w:r>
        <w:t>Preiselbeere</w:t>
      </w:r>
      <w:proofErr w:type="spellEnd"/>
      <w:r>
        <w:t xml:space="preserve"> </w:t>
      </w:r>
    </w:p>
    <w:p w14:paraId="096698E0" w14:textId="77777777" w:rsidR="00EF6518" w:rsidRDefault="00EF6518" w:rsidP="00EF6518">
      <w:r>
        <w:t>(</w:t>
      </w:r>
      <w:proofErr w:type="spellStart"/>
      <w:r>
        <w:t>standardisiert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Proanthocyanidinen</w:t>
      </w:r>
      <w:proofErr w:type="spellEnd"/>
      <w:r>
        <w:t xml:space="preserve"> (PAC))</w:t>
      </w:r>
    </w:p>
    <w:p w14:paraId="40037702" w14:textId="77777777" w:rsidR="00EF6518" w:rsidRDefault="00EF6518" w:rsidP="00EF6518">
      <w:proofErr w:type="spellStart"/>
      <w:r>
        <w:t>Preiselbeeren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regelmäßiger</w:t>
      </w:r>
      <w:proofErr w:type="spellEnd"/>
      <w:r>
        <w:t xml:space="preserve"> </w:t>
      </w:r>
      <w:proofErr w:type="spellStart"/>
      <w:r>
        <w:t>Verzehr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wiederkehrenden</w:t>
      </w:r>
      <w:proofErr w:type="spellEnd"/>
      <w:r>
        <w:t xml:space="preserve"> </w:t>
      </w:r>
      <w:proofErr w:type="spellStart"/>
      <w:r>
        <w:t>Entzündungen</w:t>
      </w:r>
      <w:proofErr w:type="spellEnd"/>
      <w:r>
        <w:t xml:space="preserve"> der </w:t>
      </w:r>
      <w:proofErr w:type="spellStart"/>
      <w:r>
        <w:t>Harnwege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Harnröhre</w:t>
      </w:r>
      <w:proofErr w:type="spellEnd"/>
      <w:r>
        <w:t xml:space="preserve"> </w:t>
      </w:r>
      <w:proofErr w:type="spellStart"/>
      <w:r>
        <w:t>empfohlen</w:t>
      </w:r>
      <w:proofErr w:type="spellEnd"/>
      <w:r>
        <w:t>.</w:t>
      </w:r>
    </w:p>
    <w:p w14:paraId="5FF952F4" w14:textId="77777777" w:rsidR="00EF6518" w:rsidRDefault="00EF6518" w:rsidP="00EF6518">
      <w:proofErr w:type="spellStart"/>
      <w:r>
        <w:t>Selbst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heutige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Vorteile</w:t>
      </w:r>
      <w:proofErr w:type="spellEnd"/>
      <w:r>
        <w:t xml:space="preserve"> von </w:t>
      </w:r>
      <w:proofErr w:type="spellStart"/>
      <w:r>
        <w:t>Preiselbeeren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 </w:t>
      </w:r>
      <w:proofErr w:type="spellStart"/>
      <w:r>
        <w:t>bewusst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. </w:t>
      </w:r>
    </w:p>
    <w:p w14:paraId="7AF04290" w14:textId="77777777" w:rsidR="00EF6518" w:rsidRDefault="00EF6518" w:rsidP="00EF6518">
      <w:proofErr w:type="spellStart"/>
      <w:r>
        <w:t>Kanadische</w:t>
      </w:r>
      <w:proofErr w:type="spellEnd"/>
      <w:r>
        <w:t xml:space="preserve"> </w:t>
      </w:r>
      <w:proofErr w:type="spellStart"/>
      <w:r>
        <w:t>Preiselbeeren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Substanzen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antioxidativ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so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schädlicher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Radikale</w:t>
      </w:r>
      <w:proofErr w:type="spellEnd"/>
      <w:r>
        <w:t xml:space="preserve"> in der </w:t>
      </w:r>
      <w:proofErr w:type="spellStart"/>
      <w:r>
        <w:t>Gewebeumgebung</w:t>
      </w:r>
      <w:proofErr w:type="spellEnd"/>
      <w:r>
        <w:t xml:space="preserve"> </w:t>
      </w:r>
      <w:proofErr w:type="spellStart"/>
      <w:r>
        <w:t>reduzieren</w:t>
      </w:r>
      <w:proofErr w:type="spellEnd"/>
      <w:r>
        <w:t xml:space="preserve">. </w:t>
      </w:r>
    </w:p>
    <w:p w14:paraId="6E368C0A" w14:textId="77777777" w:rsidR="00EF6518" w:rsidRDefault="00EF6518" w:rsidP="00EF6518"/>
    <w:p w14:paraId="3DA7540B" w14:textId="77777777" w:rsidR="00EF6518" w:rsidRDefault="00EF6518" w:rsidP="00EF6518">
      <w:r>
        <w:lastRenderedPageBreak/>
        <w:t xml:space="preserve"> </w:t>
      </w:r>
    </w:p>
    <w:p w14:paraId="574FFFF0" w14:textId="77777777" w:rsidR="00EF6518" w:rsidRDefault="00EF6518" w:rsidP="00EF6518"/>
    <w:p w14:paraId="331A8124" w14:textId="77777777" w:rsidR="00EF6518" w:rsidRDefault="00EF6518" w:rsidP="00EF6518">
      <w:proofErr w:type="spellStart"/>
      <w:r>
        <w:t>Nicht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Preiselbeeren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reibungslose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erhöhen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Widerstandsfähigkeit</w:t>
      </w:r>
      <w:proofErr w:type="spellEnd"/>
      <w:r>
        <w:t xml:space="preserve"> des Organismus.</w:t>
      </w:r>
    </w:p>
    <w:p w14:paraId="139E343D" w14:textId="77777777" w:rsidR="00EF6518" w:rsidRDefault="00EF6518" w:rsidP="00EF6518">
      <w:proofErr w:type="spellStart"/>
      <w:r>
        <w:t>Laktobazillen</w:t>
      </w:r>
      <w:proofErr w:type="spellEnd"/>
    </w:p>
    <w:p w14:paraId="3746CB39" w14:textId="77777777" w:rsidR="00EF6518" w:rsidRDefault="00EF6518" w:rsidP="00EF6518"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reibungslose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des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gesunde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funktionierende</w:t>
      </w:r>
      <w:proofErr w:type="spellEnd"/>
      <w:r>
        <w:t xml:space="preserve"> </w:t>
      </w:r>
      <w:proofErr w:type="spellStart"/>
      <w:r>
        <w:t>Darmflora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Körper</w:t>
      </w:r>
      <w:proofErr w:type="spellEnd"/>
      <w:r>
        <w:t xml:space="preserve"> vor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Krankheiten</w:t>
      </w:r>
      <w:proofErr w:type="spellEnd"/>
      <w:r>
        <w:t xml:space="preserve"> </w:t>
      </w:r>
      <w:proofErr w:type="spellStart"/>
      <w:r>
        <w:t>schützt</w:t>
      </w:r>
      <w:proofErr w:type="spellEnd"/>
      <w:r>
        <w:t xml:space="preserve">. </w:t>
      </w:r>
      <w:proofErr w:type="spellStart"/>
      <w:r>
        <w:t>Wirksame</w:t>
      </w:r>
      <w:proofErr w:type="spellEnd"/>
      <w:r>
        <w:t xml:space="preserve"> Probiotika,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Laktobazillen</w:t>
      </w:r>
      <w:proofErr w:type="spellEnd"/>
      <w:r>
        <w:t xml:space="preserve">, </w:t>
      </w:r>
      <w:proofErr w:type="spellStart"/>
      <w:r>
        <w:t>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Gleichgewicht</w:t>
      </w:r>
      <w:proofErr w:type="spellEnd"/>
      <w:r>
        <w:t xml:space="preserve">. </w:t>
      </w:r>
      <w:proofErr w:type="spellStart"/>
      <w:r>
        <w:t>Laktobazillen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Milchgärungsbakterien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den </w:t>
      </w:r>
      <w:proofErr w:type="spellStart"/>
      <w:r>
        <w:t>Verdauungstrakt</w:t>
      </w:r>
      <w:proofErr w:type="spellEnd"/>
      <w:r>
        <w:t xml:space="preserve"> </w:t>
      </w:r>
      <w:proofErr w:type="spellStart"/>
      <w:r>
        <w:t>besiedeln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Darmmikroflora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. </w:t>
      </w:r>
    </w:p>
    <w:p w14:paraId="72E4CC6F" w14:textId="77777777" w:rsidR="00EF6518" w:rsidRDefault="00EF6518" w:rsidP="00EF6518">
      <w:pPr>
        <w:pBdr>
          <w:bottom w:val="single" w:sz="6" w:space="1" w:color="auto"/>
        </w:pBdr>
      </w:pPr>
      <w:proofErr w:type="spellStart"/>
      <w:r>
        <w:t>Laktobazillen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der </w:t>
      </w:r>
      <w:proofErr w:type="spellStart"/>
      <w:r>
        <w:t>Darmmikroflora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der </w:t>
      </w:r>
      <w:proofErr w:type="spellStart"/>
      <w:r>
        <w:t>Schleimhautflora</w:t>
      </w:r>
      <w:proofErr w:type="spellEnd"/>
      <w:r>
        <w:t xml:space="preserve"> der Vagina von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gebärfähigen</w:t>
      </w:r>
      <w:proofErr w:type="spellEnd"/>
      <w:r>
        <w:t xml:space="preserve"> Alter. Es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Laktobazillen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Döderlein-Bakterien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Bakterien</w:t>
      </w:r>
      <w:proofErr w:type="spellEnd"/>
      <w:r>
        <w:t xml:space="preserve"> </w:t>
      </w:r>
      <w:proofErr w:type="spellStart"/>
      <w:r>
        <w:t>erzeugen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saure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der Vagina,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Glykogen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zerfallenden</w:t>
      </w:r>
      <w:proofErr w:type="spellEnd"/>
      <w:r>
        <w:t xml:space="preserve"> </w:t>
      </w:r>
      <w:proofErr w:type="spellStart"/>
      <w:r>
        <w:t>Epithelien</w:t>
      </w:r>
      <w:proofErr w:type="spellEnd"/>
      <w:r>
        <w:t xml:space="preserve"> in </w:t>
      </w:r>
      <w:proofErr w:type="spellStart"/>
      <w:r>
        <w:t>Milchsäure</w:t>
      </w:r>
      <w:proofErr w:type="spellEnd"/>
      <w:r>
        <w:t xml:space="preserve"> </w:t>
      </w:r>
      <w:proofErr w:type="spellStart"/>
      <w:r>
        <w:t>fermentieren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niedriger</w:t>
      </w:r>
      <w:proofErr w:type="spellEnd"/>
      <w:r>
        <w:t xml:space="preserve"> pH-</w:t>
      </w:r>
      <w:proofErr w:type="spellStart"/>
      <w:r>
        <w:t>Wert</w:t>
      </w:r>
      <w:proofErr w:type="spellEnd"/>
      <w:r>
        <w:t xml:space="preserve"> </w:t>
      </w:r>
      <w:proofErr w:type="spellStart"/>
      <w:r>
        <w:t>schützt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Schleimhaut</w:t>
      </w:r>
      <w:proofErr w:type="spellEnd"/>
      <w:r>
        <w:t xml:space="preserve"> vor der </w:t>
      </w:r>
      <w:proofErr w:type="spellStart"/>
      <w:r>
        <w:t>Besiedlung</w:t>
      </w:r>
      <w:proofErr w:type="spellEnd"/>
      <w:r>
        <w:t xml:space="preserve"> durch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Mikroorganismen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H2O2 </w:t>
      </w:r>
      <w:proofErr w:type="spellStart"/>
      <w:r>
        <w:t>produzieren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Bakterien</w:t>
      </w:r>
      <w:proofErr w:type="spellEnd"/>
      <w:r>
        <w:t xml:space="preserve"> </w:t>
      </w:r>
      <w:proofErr w:type="spellStart"/>
      <w:r>
        <w:t>hemmen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leisten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wesentlichen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Aufrechterhaltung</w:t>
      </w:r>
      <w:proofErr w:type="spellEnd"/>
      <w:r>
        <w:t xml:space="preserve"> des </w:t>
      </w:r>
      <w:proofErr w:type="spellStart"/>
      <w:r>
        <w:t>vaginalen</w:t>
      </w:r>
      <w:proofErr w:type="spellEnd"/>
      <w:r>
        <w:t xml:space="preserve"> </w:t>
      </w:r>
      <w:proofErr w:type="spellStart"/>
      <w:r>
        <w:t>Gleichgewichts</w:t>
      </w:r>
      <w:proofErr w:type="spellEnd"/>
      <w:r>
        <w:t>.</w:t>
      </w:r>
      <w:r w:rsidR="005429FA">
        <w:tab/>
      </w:r>
    </w:p>
    <w:p w14:paraId="3BD92C69" w14:textId="77777777" w:rsidR="00EF6518" w:rsidRDefault="00EF6518" w:rsidP="00EF6518">
      <w:pPr>
        <w:rPr>
          <w:lang w:bidi="de-DE"/>
        </w:rPr>
      </w:pPr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</w:p>
    <w:p w14:paraId="774D42AD" w14:textId="77777777" w:rsidR="00EF6518" w:rsidRDefault="00EF6518" w:rsidP="00EF6518">
      <w:proofErr w:type="spellStart"/>
      <w:r w:rsidRPr="00DA1580">
        <w:rPr>
          <w:lang w:bidi="de-DE"/>
        </w:rPr>
        <w:t>Frauen</w:t>
      </w:r>
      <w:proofErr w:type="spellEnd"/>
      <w:r w:rsidRPr="00DA1580">
        <w:rPr>
          <w:lang w:bidi="de-DE"/>
        </w:rPr>
        <w:t xml:space="preserve"> 3</w:t>
      </w:r>
      <w:r>
        <w:rPr>
          <w:lang w:bidi="de-DE"/>
        </w:rPr>
        <w:t>0</w:t>
      </w:r>
      <w:r w:rsidRPr="00DA1580">
        <w:rPr>
          <w:lang w:bidi="de-DE"/>
        </w:rPr>
        <w:t>–50</w:t>
      </w:r>
      <w:r w:rsidR="005429FA">
        <w:tab/>
      </w:r>
    </w:p>
    <w:p w14:paraId="2FA1CEBA" w14:textId="69E87BB3" w:rsidR="00EF6518" w:rsidRDefault="00EF6518" w:rsidP="00EF6518">
      <w:pPr>
        <w:pBdr>
          <w:top w:val="single" w:sz="6" w:space="1" w:color="auto"/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</w:p>
    <w:p w14:paraId="16DE76D8" w14:textId="4FCEA43D" w:rsidR="00EF6518" w:rsidRDefault="00EF6518" w:rsidP="00EF6518">
      <w:pPr>
        <w:pBdr>
          <w:top w:val="single" w:sz="6" w:space="1" w:color="auto"/>
          <w:bottom w:val="single" w:sz="6" w:space="1" w:color="auto"/>
        </w:pBdr>
        <w:rPr>
          <w:lang w:bidi="de-DE"/>
        </w:rPr>
      </w:pPr>
      <w:r w:rsidRPr="00EF6518">
        <w:rPr>
          <w:lang w:bidi="de-DE"/>
        </w:rPr>
        <w:t xml:space="preserve">Online </w:t>
      </w:r>
      <w:proofErr w:type="spellStart"/>
      <w:r w:rsidRPr="00EF6518">
        <w:rPr>
          <w:lang w:bidi="de-DE"/>
        </w:rPr>
        <w:t>Apotheken</w:t>
      </w:r>
      <w:proofErr w:type="spellEnd"/>
      <w:r w:rsidRPr="00EF6518">
        <w:rPr>
          <w:lang w:bidi="de-DE"/>
        </w:rPr>
        <w:t xml:space="preserve">, </w:t>
      </w:r>
      <w:proofErr w:type="spellStart"/>
      <w:r w:rsidRPr="00EF6518">
        <w:rPr>
          <w:lang w:bidi="de-DE"/>
        </w:rPr>
        <w:t>Apotheken</w:t>
      </w:r>
      <w:proofErr w:type="spellEnd"/>
      <w:r w:rsidRPr="00EF6518">
        <w:rPr>
          <w:lang w:bidi="de-DE"/>
        </w:rPr>
        <w:t>, Online-</w:t>
      </w:r>
      <w:proofErr w:type="spellStart"/>
      <w:r w:rsidRPr="00EF6518">
        <w:rPr>
          <w:lang w:bidi="de-DE"/>
        </w:rPr>
        <w:t>Shops</w:t>
      </w:r>
      <w:proofErr w:type="spellEnd"/>
      <w:r w:rsidRPr="00EF6518">
        <w:rPr>
          <w:lang w:bidi="de-DE"/>
        </w:rPr>
        <w:t xml:space="preserve"> </w:t>
      </w:r>
      <w:proofErr w:type="spellStart"/>
      <w:r w:rsidRPr="00EF6518">
        <w:rPr>
          <w:lang w:bidi="de-DE"/>
        </w:rPr>
        <w:t>mit</w:t>
      </w:r>
      <w:proofErr w:type="spellEnd"/>
      <w:r w:rsidRPr="00EF6518">
        <w:rPr>
          <w:lang w:bidi="de-DE"/>
        </w:rPr>
        <w:t xml:space="preserve"> </w:t>
      </w:r>
      <w:proofErr w:type="spellStart"/>
      <w:r w:rsidRPr="00EF6518">
        <w:rPr>
          <w:lang w:bidi="de-DE"/>
        </w:rPr>
        <w:t>gesunder</w:t>
      </w:r>
      <w:proofErr w:type="spellEnd"/>
      <w:r w:rsidRPr="00EF6518">
        <w:rPr>
          <w:lang w:bidi="de-DE"/>
        </w:rPr>
        <w:t xml:space="preserve"> </w:t>
      </w:r>
      <w:proofErr w:type="spellStart"/>
      <w:r w:rsidRPr="00EF6518">
        <w:rPr>
          <w:lang w:bidi="de-DE"/>
        </w:rPr>
        <w:t>Ernährung</w:t>
      </w:r>
      <w:proofErr w:type="spellEnd"/>
      <w:r w:rsidRPr="00EF6518">
        <w:rPr>
          <w:lang w:bidi="de-DE"/>
        </w:rPr>
        <w:t xml:space="preserve">, </w:t>
      </w:r>
      <w:proofErr w:type="spellStart"/>
      <w:r w:rsidRPr="00EF6518">
        <w:rPr>
          <w:lang w:bidi="de-DE"/>
        </w:rPr>
        <w:t>Biomärkte</w:t>
      </w:r>
      <w:proofErr w:type="spellEnd"/>
      <w:r w:rsidRPr="00EF6518">
        <w:rPr>
          <w:lang w:bidi="de-DE"/>
        </w:rPr>
        <w:t xml:space="preserve"> – </w:t>
      </w:r>
      <w:proofErr w:type="spellStart"/>
      <w:r w:rsidRPr="00EF6518">
        <w:rPr>
          <w:lang w:bidi="de-DE"/>
        </w:rPr>
        <w:t>Nahrungsergänzungsmittel</w:t>
      </w:r>
      <w:proofErr w:type="spellEnd"/>
      <w:r w:rsidRPr="00EF6518">
        <w:rPr>
          <w:lang w:bidi="de-DE"/>
        </w:rPr>
        <w:t xml:space="preserve">, Drogerie – </w:t>
      </w:r>
      <w:proofErr w:type="spellStart"/>
      <w:r w:rsidRPr="00EF6518">
        <w:rPr>
          <w:lang w:bidi="de-DE"/>
        </w:rPr>
        <w:t>Nahrungsergänzungsmittel</w:t>
      </w:r>
      <w:proofErr w:type="spellEnd"/>
    </w:p>
    <w:p w14:paraId="0EB79182" w14:textId="77777777" w:rsidR="00EF6518" w:rsidRDefault="00EF6518" w:rsidP="00EF6518">
      <w:pPr>
        <w:rPr>
          <w:lang w:bidi="de-DE"/>
        </w:rPr>
      </w:pPr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</w:p>
    <w:p w14:paraId="188172B1" w14:textId="77777777" w:rsidR="00EF6518" w:rsidRDefault="00EF6518" w:rsidP="00EF6518">
      <w:pPr>
        <w:pStyle w:val="Odstavecseseznamem"/>
        <w:numPr>
          <w:ilvl w:val="0"/>
          <w:numId w:val="11"/>
        </w:numPr>
      </w:pPr>
      <w:proofErr w:type="spellStart"/>
      <w:r>
        <w:t>Für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von </w:t>
      </w:r>
      <w:proofErr w:type="spellStart"/>
      <w:r>
        <w:t>Frauen</w:t>
      </w:r>
      <w:proofErr w:type="spellEnd"/>
      <w:r>
        <w:t xml:space="preserve"> in </w:t>
      </w:r>
      <w:proofErr w:type="spellStart"/>
      <w:r>
        <w:t>Intimbereichen</w:t>
      </w:r>
      <w:proofErr w:type="spellEnd"/>
    </w:p>
    <w:p w14:paraId="3919AC9E" w14:textId="77777777" w:rsidR="00EF6518" w:rsidRDefault="00EF6518" w:rsidP="00EF6518">
      <w:pPr>
        <w:pStyle w:val="Odstavecseseznamem"/>
        <w:numPr>
          <w:ilvl w:val="0"/>
          <w:numId w:val="11"/>
        </w:numPr>
      </w:pPr>
      <w:r>
        <w:t xml:space="preserve">Naturprodukt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Frauenprobleme</w:t>
      </w:r>
      <w:proofErr w:type="spellEnd"/>
    </w:p>
    <w:p w14:paraId="52A70060" w14:textId="75BF57E9" w:rsidR="00042FC7" w:rsidRDefault="00EF6518" w:rsidP="00EF6518">
      <w:pPr>
        <w:pStyle w:val="Odstavecseseznamem"/>
        <w:numPr>
          <w:ilvl w:val="0"/>
          <w:numId w:val="11"/>
        </w:numPr>
      </w:pPr>
      <w:proofErr w:type="spellStart"/>
      <w:r>
        <w:t>Preiselbeere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probiotischem</w:t>
      </w:r>
      <w:proofErr w:type="spellEnd"/>
      <w:r>
        <w:t xml:space="preserve"> Komplex,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frauenspezifische</w:t>
      </w:r>
      <w:proofErr w:type="spellEnd"/>
      <w:r>
        <w:t xml:space="preserve"> </w:t>
      </w:r>
      <w:proofErr w:type="spellStart"/>
      <w:r>
        <w:t>Bedürfnisse</w:t>
      </w:r>
      <w:proofErr w:type="spellEnd"/>
      <w:r>
        <w:t xml:space="preserve"> entwickelt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sectPr w:rsidR="00042F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60E7D" w14:textId="77777777" w:rsidR="000A2A00" w:rsidRDefault="000A2A00" w:rsidP="00DC450E">
      <w:pPr>
        <w:spacing w:after="0" w:line="240" w:lineRule="auto"/>
      </w:pPr>
      <w:r>
        <w:separator/>
      </w:r>
    </w:p>
  </w:endnote>
  <w:endnote w:type="continuationSeparator" w:id="0">
    <w:p w14:paraId="5865BCBE" w14:textId="77777777" w:rsidR="000A2A00" w:rsidRDefault="000A2A00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D688" w14:textId="77777777" w:rsidR="000A2A00" w:rsidRDefault="000A2A00" w:rsidP="00DC450E">
      <w:pPr>
        <w:spacing w:after="0" w:line="240" w:lineRule="auto"/>
      </w:pPr>
      <w:r>
        <w:separator/>
      </w:r>
    </w:p>
  </w:footnote>
  <w:footnote w:type="continuationSeparator" w:id="0">
    <w:p w14:paraId="71EFAE6F" w14:textId="77777777" w:rsidR="000A2A00" w:rsidRDefault="000A2A00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51D2"/>
    <w:multiLevelType w:val="hybridMultilevel"/>
    <w:tmpl w:val="43568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6D1"/>
    <w:multiLevelType w:val="hybridMultilevel"/>
    <w:tmpl w:val="212A8BD6"/>
    <w:lvl w:ilvl="0" w:tplc="DA9C0D9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21CE"/>
    <w:multiLevelType w:val="hybridMultilevel"/>
    <w:tmpl w:val="3440DEE8"/>
    <w:lvl w:ilvl="0" w:tplc="CE067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65C2"/>
    <w:multiLevelType w:val="hybridMultilevel"/>
    <w:tmpl w:val="44EA2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20200"/>
    <w:multiLevelType w:val="hybridMultilevel"/>
    <w:tmpl w:val="B8D4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0A2A00"/>
    <w:rsid w:val="000C69B3"/>
    <w:rsid w:val="00124058"/>
    <w:rsid w:val="00156448"/>
    <w:rsid w:val="00230F3A"/>
    <w:rsid w:val="002A2645"/>
    <w:rsid w:val="003100CA"/>
    <w:rsid w:val="00330B40"/>
    <w:rsid w:val="00341E5B"/>
    <w:rsid w:val="00365E9D"/>
    <w:rsid w:val="00381121"/>
    <w:rsid w:val="00403901"/>
    <w:rsid w:val="00470992"/>
    <w:rsid w:val="0053462D"/>
    <w:rsid w:val="005429FA"/>
    <w:rsid w:val="00576CFF"/>
    <w:rsid w:val="0058298C"/>
    <w:rsid w:val="005954E3"/>
    <w:rsid w:val="005C5E22"/>
    <w:rsid w:val="00612DEC"/>
    <w:rsid w:val="00634A23"/>
    <w:rsid w:val="00695EE9"/>
    <w:rsid w:val="006D2D0E"/>
    <w:rsid w:val="00777274"/>
    <w:rsid w:val="0078099D"/>
    <w:rsid w:val="00794CFA"/>
    <w:rsid w:val="007A11D3"/>
    <w:rsid w:val="008045D7"/>
    <w:rsid w:val="008121CD"/>
    <w:rsid w:val="00821D89"/>
    <w:rsid w:val="008B3B34"/>
    <w:rsid w:val="008F31FA"/>
    <w:rsid w:val="00904AAD"/>
    <w:rsid w:val="00945240"/>
    <w:rsid w:val="00962738"/>
    <w:rsid w:val="00993A31"/>
    <w:rsid w:val="009A1BB7"/>
    <w:rsid w:val="00A83FB8"/>
    <w:rsid w:val="00AF27DB"/>
    <w:rsid w:val="00B2309D"/>
    <w:rsid w:val="00B66837"/>
    <w:rsid w:val="00B76052"/>
    <w:rsid w:val="00B807EE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93FB6"/>
    <w:rsid w:val="00DC450E"/>
    <w:rsid w:val="00DF7ABD"/>
    <w:rsid w:val="00E37341"/>
    <w:rsid w:val="00E37FDD"/>
    <w:rsid w:val="00E67DD4"/>
    <w:rsid w:val="00E7387A"/>
    <w:rsid w:val="00EF6518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5</cp:revision>
  <cp:lastPrinted>2020-05-25T11:24:00Z</cp:lastPrinted>
  <dcterms:created xsi:type="dcterms:W3CDTF">2020-11-17T17:38:00Z</dcterms:created>
  <dcterms:modified xsi:type="dcterms:W3CDTF">2021-03-01T10:07:00Z</dcterms:modified>
</cp:coreProperties>
</file>